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eastAsia="仿宋_GB2312"/>
          <w:sz w:val="32"/>
          <w:szCs w:val="32"/>
        </w:rPr>
      </w:pPr>
      <w:r>
        <w:rPr>
          <w:rFonts w:hint="eastAsia" w:ascii="仿宋_GB2312" w:eastAsia="仿宋_GB2312"/>
          <w:sz w:val="32"/>
          <w:szCs w:val="32"/>
        </w:rPr>
        <w:t>附件4</w:t>
      </w:r>
    </w:p>
    <w:p>
      <w:pPr>
        <w:rPr>
          <w:rFonts w:ascii="仿宋_GB2312" w:eastAsia="仿宋_GB2312"/>
          <w:sz w:val="28"/>
        </w:rPr>
      </w:pPr>
    </w:p>
    <w:p>
      <w:pPr>
        <w:spacing w:line="480" w:lineRule="auto"/>
        <w:jc w:val="center"/>
        <w:outlineLvl w:val="0"/>
        <w:rPr>
          <w:rFonts w:ascii="仿宋_GB2312" w:eastAsia="仿宋_GB2312"/>
          <w:b/>
          <w:bCs/>
          <w:sz w:val="48"/>
        </w:rPr>
      </w:pPr>
      <w:r>
        <w:rPr>
          <w:rFonts w:hint="eastAsia" w:ascii="仿宋_GB2312" w:eastAsia="仿宋_GB2312"/>
          <w:b/>
          <w:bCs/>
          <w:sz w:val="48"/>
        </w:rPr>
        <w:t>2015年省级精品资源共享课申报书</w:t>
      </w:r>
    </w:p>
    <w:p>
      <w:pPr>
        <w:spacing w:line="480" w:lineRule="auto"/>
        <w:jc w:val="center"/>
        <w:outlineLvl w:val="0"/>
        <w:rPr>
          <w:rFonts w:ascii="仿宋_GB2312" w:eastAsia="仿宋_GB2312"/>
          <w:b/>
          <w:bCs/>
          <w:sz w:val="48"/>
        </w:rPr>
      </w:pPr>
    </w:p>
    <w:p>
      <w:pPr>
        <w:spacing w:line="480" w:lineRule="auto"/>
        <w:jc w:val="center"/>
        <w:rPr>
          <w:rFonts w:ascii="仿宋_GB2312" w:eastAsia="仿宋_GB2312"/>
          <w:b/>
          <w:bCs/>
          <w:sz w:val="36"/>
          <w:szCs w:val="36"/>
        </w:rPr>
      </w:pPr>
      <w:r>
        <w:rPr>
          <w:rFonts w:hint="eastAsia" w:ascii="仿宋_GB2312" w:eastAsia="仿宋_GB2312"/>
          <w:b/>
          <w:bCs/>
          <w:sz w:val="36"/>
          <w:szCs w:val="36"/>
        </w:rPr>
        <w:t>（本科）</w:t>
      </w:r>
    </w:p>
    <w:p>
      <w:pPr>
        <w:spacing w:line="480" w:lineRule="auto"/>
        <w:ind w:firstLine="539"/>
        <w:jc w:val="center"/>
        <w:rPr>
          <w:rFonts w:ascii="仿宋_GB2312" w:eastAsia="仿宋_GB2312"/>
          <w:sz w:val="24"/>
        </w:rPr>
      </w:pPr>
    </w:p>
    <w:p>
      <w:pPr>
        <w:spacing w:line="480" w:lineRule="auto"/>
        <w:rPr>
          <w:rFonts w:ascii="仿宋_GB2312" w:eastAsia="仿宋_GB2312"/>
          <w:sz w:val="24"/>
        </w:rPr>
      </w:pPr>
    </w:p>
    <w:p>
      <w:pPr>
        <w:tabs>
          <w:tab w:val="right" w:pos="8280"/>
        </w:tabs>
        <w:spacing w:line="480" w:lineRule="auto"/>
        <w:ind w:firstLine="720" w:firstLineChars="257"/>
        <w:rPr>
          <w:rFonts w:ascii="仿宋_GB2312" w:eastAsia="仿宋_GB2312"/>
          <w:sz w:val="28"/>
          <w:szCs w:val="28"/>
        </w:rPr>
      </w:pPr>
      <w:r>
        <w:rPr>
          <w:rFonts w:hint="eastAsia" w:ascii="仿宋_GB2312" w:eastAsia="仿宋_GB2312"/>
          <w:sz w:val="28"/>
          <w:szCs w:val="28"/>
        </w:rPr>
        <w:t xml:space="preserve">申   报  学   校 </w:t>
      </w:r>
      <w:r>
        <w:rPr>
          <w:rFonts w:hint="eastAsia" w:ascii="仿宋_GB2312" w:eastAsia="仿宋_GB2312"/>
          <w:sz w:val="28"/>
          <w:szCs w:val="28"/>
          <w:lang w:val="en-US" w:eastAsia="zh-CN"/>
        </w:rPr>
        <w:t xml:space="preserve"> </w:t>
      </w:r>
      <w:r>
        <w:rPr>
          <w:rFonts w:hint="eastAsia" w:ascii="仿宋_GB2312" w:eastAsia="仿宋_GB2312"/>
          <w:sz w:val="28"/>
          <w:u w:val="single"/>
        </w:rPr>
        <w:t xml:space="preserve">                                   </w:t>
      </w:r>
    </w:p>
    <w:p>
      <w:pPr>
        <w:spacing w:line="480" w:lineRule="auto"/>
        <w:ind w:firstLine="700" w:firstLineChars="250"/>
        <w:rPr>
          <w:rFonts w:ascii="仿宋_GB2312" w:eastAsia="仿宋_GB2312"/>
          <w:sz w:val="28"/>
          <w:u w:val="single"/>
        </w:rPr>
      </w:pPr>
      <w:r>
        <w:rPr>
          <w:rFonts w:hint="eastAsia" w:ascii="仿宋_GB2312" w:eastAsia="仿宋_GB2312"/>
          <w:sz w:val="28"/>
        </w:rPr>
        <w:t xml:space="preserve">课   程  名   称 </w:t>
      </w:r>
      <w:r>
        <w:rPr>
          <w:rFonts w:hint="eastAsia" w:ascii="仿宋_GB2312" w:eastAsia="仿宋_GB2312"/>
          <w:sz w:val="28"/>
          <w:lang w:val="en-US" w:eastAsia="zh-CN"/>
        </w:rPr>
        <w:t xml:space="preserve"> </w:t>
      </w:r>
      <w:r>
        <w:rPr>
          <w:rFonts w:hint="eastAsia" w:ascii="仿宋_GB2312" w:eastAsia="仿宋_GB2312"/>
          <w:sz w:val="28"/>
          <w:u w:val="single"/>
        </w:rPr>
        <w:tab/>
      </w:r>
      <w:r>
        <w:rPr>
          <w:rFonts w:hint="eastAsia" w:ascii="仿宋_GB2312" w:eastAsia="仿宋_GB2312"/>
          <w:sz w:val="28"/>
          <w:u w:val="single"/>
        </w:rPr>
        <w:t xml:space="preserve">                                  </w:t>
      </w:r>
    </w:p>
    <w:p>
      <w:pPr>
        <w:spacing w:line="480" w:lineRule="auto"/>
        <w:ind w:firstLine="700" w:firstLineChars="250"/>
        <w:rPr>
          <w:rFonts w:ascii="仿宋_GB2312" w:eastAsia="仿宋_GB2312"/>
          <w:sz w:val="28"/>
        </w:rPr>
      </w:pPr>
      <w:r>
        <w:rPr>
          <w:rFonts w:hint="eastAsia" w:ascii="仿宋_GB2312" w:eastAsia="仿宋_GB2312"/>
          <w:sz w:val="28"/>
        </w:rPr>
        <w:t xml:space="preserve">课   程  类   型  </w:t>
      </w:r>
      <w:r>
        <w:rPr>
          <w:rFonts w:hint="eastAsia" w:ascii="仿宋_GB2312" w:eastAsia="仿宋_GB2312"/>
          <w:szCs w:val="21"/>
          <w:u w:val="single"/>
        </w:rPr>
        <w:t>□公共基础课   □专业基础课   □专业课   □其它</w:t>
      </w:r>
    </w:p>
    <w:p>
      <w:pPr>
        <w:spacing w:line="480" w:lineRule="auto"/>
        <w:ind w:left="279" w:leftChars="133" w:firstLine="258" w:firstLineChars="92"/>
        <w:rPr>
          <w:rFonts w:ascii="仿宋_GB2312" w:eastAsia="仿宋_GB2312"/>
          <w:sz w:val="28"/>
          <w:u w:val="single"/>
        </w:rPr>
      </w:pPr>
      <w:r>
        <w:rPr>
          <w:rFonts w:hint="eastAsia" w:ascii="仿宋_GB2312" w:eastAsia="仿宋_GB2312"/>
          <w:sz w:val="28"/>
        </w:rPr>
        <w:t xml:space="preserve"> 所 属 学 科 门 类 </w:t>
      </w:r>
      <w:r>
        <w:rPr>
          <w:rFonts w:hint="eastAsia" w:ascii="仿宋_GB2312" w:eastAsia="仿宋_GB2312"/>
          <w:sz w:val="28"/>
          <w:u w:val="single"/>
        </w:rPr>
        <w:t xml:space="preserve">                                   </w:t>
      </w:r>
    </w:p>
    <w:p>
      <w:pPr>
        <w:spacing w:line="480" w:lineRule="auto"/>
        <w:ind w:firstLine="539"/>
        <w:rPr>
          <w:rFonts w:ascii="仿宋_GB2312" w:eastAsia="仿宋_GB2312"/>
          <w:sz w:val="28"/>
        </w:rPr>
      </w:pPr>
      <w:r>
        <w:rPr>
          <w:rFonts w:hint="eastAsia" w:ascii="仿宋_GB2312" w:eastAsia="仿宋_GB2312"/>
          <w:sz w:val="28"/>
        </w:rPr>
        <w:t xml:space="preserve"> 所 属 专业类名称  </w:t>
      </w:r>
      <w:r>
        <w:rPr>
          <w:rFonts w:hint="eastAsia" w:ascii="仿宋_GB2312" w:eastAsia="仿宋_GB2312"/>
          <w:sz w:val="28"/>
          <w:u w:val="single"/>
        </w:rPr>
        <w:t xml:space="preserve">                                   </w:t>
      </w:r>
    </w:p>
    <w:p>
      <w:pPr>
        <w:spacing w:line="480" w:lineRule="auto"/>
        <w:ind w:firstLine="539"/>
        <w:rPr>
          <w:rFonts w:ascii="仿宋_GB2312" w:eastAsia="仿宋_GB2312"/>
          <w:sz w:val="28"/>
        </w:rPr>
      </w:pPr>
      <w:r>
        <w:rPr>
          <w:rFonts w:hint="eastAsia" w:ascii="仿宋_GB2312" w:eastAsia="仿宋_GB2312"/>
          <w:sz w:val="28"/>
        </w:rPr>
        <w:t xml:space="preserve"> 课 程  负  责 人</w:t>
      </w:r>
      <w:r>
        <w:rPr>
          <w:rFonts w:hint="eastAsia" w:ascii="仿宋_GB2312" w:eastAsia="仿宋_GB2312"/>
          <w:sz w:val="28"/>
        </w:rPr>
        <w:tab/>
      </w:r>
      <w:r>
        <w:rPr>
          <w:rFonts w:hint="eastAsia" w:ascii="仿宋_GB2312" w:eastAsia="仿宋_GB2312"/>
          <w:sz w:val="28"/>
        </w:rPr>
        <w:t xml:space="preserve">  </w:t>
      </w:r>
      <w:r>
        <w:rPr>
          <w:rFonts w:hint="eastAsia" w:ascii="仿宋_GB2312" w:eastAsia="仿宋_GB2312"/>
          <w:sz w:val="28"/>
          <w:u w:val="single"/>
        </w:rPr>
        <w:t xml:space="preserve">                                   </w:t>
      </w:r>
    </w:p>
    <w:p>
      <w:pPr>
        <w:spacing w:line="480" w:lineRule="auto"/>
        <w:ind w:firstLine="539"/>
        <w:jc w:val="left"/>
        <w:rPr>
          <w:rFonts w:ascii="仿宋_GB2312" w:eastAsia="仿宋_GB2312"/>
          <w:sz w:val="28"/>
        </w:rPr>
      </w:pPr>
      <w:r>
        <w:rPr>
          <w:rFonts w:hint="eastAsia" w:ascii="仿宋_GB2312" w:eastAsia="仿宋_GB2312"/>
          <w:sz w:val="28"/>
        </w:rPr>
        <w:t xml:space="preserve"> 申  报   日   期  </w:t>
      </w:r>
      <w:r>
        <w:rPr>
          <w:rFonts w:hint="eastAsia" w:ascii="仿宋_GB2312" w:eastAsia="仿宋_GB2312"/>
          <w:sz w:val="28"/>
          <w:u w:val="single"/>
        </w:rPr>
        <w:t xml:space="preserve">                                   </w:t>
      </w: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hint="eastAsia" w:ascii="仿宋_GB2312" w:hAnsi="宋体" w:eastAsia="仿宋_GB2312"/>
          <w:sz w:val="28"/>
        </w:rPr>
      </w:pPr>
    </w:p>
    <w:p>
      <w:pPr>
        <w:snapToGrid w:val="0"/>
        <w:spacing w:line="240" w:lineRule="atLeast"/>
        <w:ind w:firstLine="539"/>
        <w:jc w:val="center"/>
        <w:rPr>
          <w:rFonts w:hint="eastAsia"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r>
        <w:rPr>
          <w:rFonts w:hint="eastAsia" w:ascii="仿宋_GB2312" w:hAnsi="宋体" w:eastAsia="仿宋_GB2312"/>
          <w:sz w:val="28"/>
        </w:rPr>
        <w:t>四川省教育厅制</w:t>
      </w:r>
    </w:p>
    <w:p>
      <w:pPr>
        <w:snapToGrid w:val="0"/>
        <w:spacing w:line="240" w:lineRule="atLeast"/>
        <w:ind w:firstLine="539"/>
        <w:jc w:val="center"/>
        <w:rPr>
          <w:rFonts w:ascii="仿宋_GB2312" w:hAnsi="宋体" w:eastAsia="仿宋_GB2312"/>
          <w:sz w:val="28"/>
        </w:rPr>
      </w:pPr>
      <w:r>
        <w:rPr>
          <w:rFonts w:ascii="仿宋_GB2312" w:hAnsi="宋体" w:eastAsia="仿宋_GB2312"/>
          <w:sz w:val="28"/>
        </w:rPr>
        <w:t>二</w:t>
      </w:r>
      <w:r>
        <w:rPr>
          <w:rFonts w:hint="eastAsia" w:ascii="宋体" w:hAnsi="宋体" w:cs="宋体"/>
          <w:sz w:val="28"/>
        </w:rPr>
        <w:t>〇</w:t>
      </w:r>
      <w:r>
        <w:rPr>
          <w:rFonts w:hint="eastAsia" w:ascii="仿宋_GB2312" w:hAnsi="仿宋_GB2312" w:eastAsia="仿宋_GB2312" w:cs="仿宋_GB2312"/>
          <w:sz w:val="28"/>
        </w:rPr>
        <w:t>一五</w:t>
      </w:r>
      <w:r>
        <w:rPr>
          <w:rFonts w:hint="eastAsia" w:ascii="仿宋_GB2312" w:hAnsi="宋体" w:eastAsia="仿宋_GB2312"/>
          <w:sz w:val="28"/>
        </w:rPr>
        <w:t>年七月</w:t>
      </w: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r>
        <w:rPr>
          <w:rFonts w:hint="eastAsia" w:ascii="仿宋_GB2312" w:hAnsi="宋体" w:eastAsia="仿宋_GB2312"/>
          <w:b/>
          <w:bCs/>
          <w:sz w:val="36"/>
        </w:rPr>
        <w:t>填 写 要 求</w:t>
      </w:r>
    </w:p>
    <w:p>
      <w:pPr>
        <w:spacing w:line="480" w:lineRule="auto"/>
        <w:ind w:firstLine="539"/>
        <w:rPr>
          <w:rFonts w:ascii="仿宋_GB2312" w:hAnsi="宋体" w:eastAsia="仿宋_GB2312"/>
          <w:sz w:val="28"/>
        </w:rPr>
      </w:pPr>
    </w:p>
    <w:p>
      <w:pPr>
        <w:numPr>
          <w:ilvl w:val="0"/>
          <w:numId w:val="1"/>
        </w:numPr>
        <w:spacing w:line="480" w:lineRule="auto"/>
        <w:rPr>
          <w:rFonts w:ascii="仿宋_GB2312" w:hAnsi="宋体" w:eastAsia="仿宋_GB2312"/>
          <w:sz w:val="28"/>
        </w:rPr>
      </w:pPr>
      <w:r>
        <w:rPr>
          <w:rFonts w:hint="eastAsia" w:ascii="仿宋_GB2312" w:hAnsi="宋体" w:eastAsia="仿宋_GB2312"/>
          <w:sz w:val="28"/>
        </w:rPr>
        <w:t>以word文档格式如实填写各项。</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表格文本中外文名词第一次出现时，要写清全称和缩写，再次出现时可以使用缩写。</w:t>
      </w:r>
    </w:p>
    <w:p>
      <w:pPr>
        <w:numPr>
          <w:ilvl w:val="0"/>
          <w:numId w:val="1"/>
        </w:numPr>
        <w:spacing w:line="480" w:lineRule="auto"/>
        <w:ind w:right="25" w:rightChars="12"/>
        <w:rPr>
          <w:rFonts w:ascii="仿宋_GB2312" w:hAnsi="宋体" w:eastAsia="仿宋_GB2312"/>
          <w:sz w:val="28"/>
        </w:rPr>
      </w:pPr>
      <w:r>
        <w:rPr>
          <w:rFonts w:hint="eastAsia" w:ascii="仿宋_GB2312" w:hAnsi="宋体" w:eastAsia="仿宋_GB2312"/>
          <w:sz w:val="28"/>
        </w:rPr>
        <w:t>有可能涉密和不宜大范围公开的内容不可作为申报内容填写。</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申报单位为</w:t>
      </w:r>
      <w:r>
        <w:rPr>
          <w:rFonts w:hint="eastAsia" w:ascii="仿宋_GB2312" w:hAnsi="宋体" w:eastAsia="仿宋_GB2312"/>
          <w:sz w:val="28"/>
          <w:szCs w:val="28"/>
        </w:rPr>
        <w:t>省级教育行政部门</w:t>
      </w:r>
      <w:r>
        <w:rPr>
          <w:rFonts w:hint="eastAsia" w:ascii="仿宋_GB2312" w:hAnsi="宋体" w:eastAsia="仿宋_GB2312"/>
          <w:sz w:val="28"/>
        </w:rPr>
        <w:t>。</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课程团队的每个成员都须在“2</w:t>
      </w:r>
      <w:r>
        <w:rPr>
          <w:rFonts w:hint="eastAsia" w:ascii="仿宋_GB2312" w:hAnsi="宋体" w:eastAsia="仿宋_GB2312"/>
          <w:b/>
          <w:bCs/>
          <w:sz w:val="28"/>
        </w:rPr>
        <w:t>．</w:t>
      </w:r>
      <w:r>
        <w:rPr>
          <w:rFonts w:hint="eastAsia" w:ascii="仿宋_GB2312" w:hAnsi="宋体" w:eastAsia="仿宋_GB2312"/>
          <w:sz w:val="28"/>
        </w:rPr>
        <w:t>课程团队”表格中签字。</w:t>
      </w:r>
    </w:p>
    <w:p>
      <w:pPr>
        <w:numPr>
          <w:ilvl w:val="0"/>
          <w:numId w:val="1"/>
        </w:numPr>
        <w:spacing w:line="480" w:lineRule="auto"/>
        <w:ind w:right="206" w:rightChars="98"/>
        <w:rPr>
          <w:rFonts w:ascii="仿宋_GB2312" w:hAnsi="宋体" w:eastAsia="仿宋_GB2312"/>
          <w:sz w:val="28"/>
        </w:rPr>
      </w:pPr>
      <w:r>
        <w:rPr>
          <w:rFonts w:hint="eastAsia" w:ascii="仿宋_GB2312" w:hAnsi="宋体" w:eastAsia="仿宋_GB2312"/>
          <w:sz w:val="28"/>
        </w:rPr>
        <w:t>“8</w:t>
      </w:r>
      <w:r>
        <w:rPr>
          <w:rFonts w:hint="eastAsia" w:ascii="仿宋_GB2312" w:hAnsi="宋体" w:eastAsia="仿宋_GB2312"/>
          <w:b/>
          <w:bCs/>
          <w:sz w:val="28"/>
        </w:rPr>
        <w:t>．</w:t>
      </w:r>
      <w:r>
        <w:rPr>
          <w:rFonts w:hint="eastAsia" w:ascii="仿宋_GB2312" w:hAnsi="宋体" w:eastAsia="仿宋_GB2312"/>
          <w:sz w:val="28"/>
        </w:rPr>
        <w:t>承诺与责任”需要课程负责人签字，课程建设学校盖章。</w:t>
      </w:r>
    </w:p>
    <w:p>
      <w:pPr>
        <w:adjustRightInd w:val="0"/>
        <w:snapToGrid w:val="0"/>
        <w:spacing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1．课程负责人情况</w:t>
      </w:r>
    </w:p>
    <w:tbl>
      <w:tblPr>
        <w:tblStyle w:val="6"/>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0"/>
        <w:gridCol w:w="1980"/>
        <w:gridCol w:w="1260"/>
        <w:gridCol w:w="1672"/>
        <w:gridCol w:w="668"/>
        <w:gridCol w:w="126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基本情况</w:t>
            </w: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课程负责人</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性　别</w:t>
            </w:r>
          </w:p>
        </w:tc>
        <w:tc>
          <w:tcPr>
            <w:tcW w:w="668" w:type="dxa"/>
            <w:vAlign w:val="center"/>
          </w:tcPr>
          <w:p>
            <w:pPr>
              <w:ind w:right="-107" w:rightChars="-51"/>
              <w:jc w:val="left"/>
              <w:rPr>
                <w:rFonts w:ascii="仿宋_GB2312" w:hAnsi="宋体" w:eastAsia="仿宋_GB2312"/>
                <w:sz w:val="24"/>
              </w:rPr>
            </w:pPr>
          </w:p>
        </w:tc>
        <w:tc>
          <w:tcPr>
            <w:tcW w:w="126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出生年月</w:t>
            </w:r>
          </w:p>
        </w:tc>
        <w:tc>
          <w:tcPr>
            <w:tcW w:w="1279" w:type="dxa"/>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最终学历</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专业技术职务</w:t>
            </w:r>
          </w:p>
        </w:tc>
        <w:tc>
          <w:tcPr>
            <w:tcW w:w="3207" w:type="dxa"/>
            <w:gridSpan w:val="3"/>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学　位</w:t>
            </w:r>
          </w:p>
        </w:tc>
        <w:tc>
          <w:tcPr>
            <w:tcW w:w="1260" w:type="dxa"/>
            <w:vAlign w:val="center"/>
          </w:tcPr>
          <w:p>
            <w:pPr>
              <w:ind w:right="-107" w:rightChars="-51"/>
              <w:jc w:val="left"/>
              <w:rPr>
                <w:rFonts w:ascii="仿宋_GB2312" w:hAnsi="宋体" w:eastAsia="仿宋_GB2312"/>
                <w:sz w:val="24"/>
              </w:rPr>
            </w:pPr>
          </w:p>
        </w:tc>
        <w:tc>
          <w:tcPr>
            <w:tcW w:w="1672" w:type="dxa"/>
            <w:vAlign w:val="center"/>
          </w:tcPr>
          <w:p>
            <w:pPr>
              <w:ind w:right="-107" w:rightChars="-51"/>
              <w:jc w:val="left"/>
              <w:rPr>
                <w:rFonts w:ascii="仿宋_GB2312" w:hAnsi="宋体" w:eastAsia="仿宋_GB2312"/>
                <w:sz w:val="24"/>
              </w:rPr>
            </w:pPr>
            <w:r>
              <w:rPr>
                <w:rFonts w:hint="eastAsia" w:ascii="仿宋_GB2312" w:hAnsi="宋体" w:eastAsia="仿宋_GB2312"/>
                <w:sz w:val="24"/>
              </w:rPr>
              <w:t>行政职务</w:t>
            </w:r>
          </w:p>
        </w:tc>
        <w:tc>
          <w:tcPr>
            <w:tcW w:w="3207" w:type="dxa"/>
            <w:gridSpan w:val="3"/>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所在院系</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通信地址（邮编）</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sz w:val="24"/>
              </w:rPr>
            </w:pPr>
          </w:p>
        </w:tc>
        <w:tc>
          <w:tcPr>
            <w:tcW w:w="1980" w:type="dxa"/>
            <w:vAlign w:val="center"/>
          </w:tcPr>
          <w:p>
            <w:pPr>
              <w:ind w:right="-107" w:rightChars="-51"/>
              <w:jc w:val="left"/>
              <w:rPr>
                <w:rFonts w:ascii="仿宋_GB2312" w:hAnsi="宋体" w:eastAsia="仿宋_GB2312"/>
                <w:sz w:val="24"/>
              </w:rPr>
            </w:pPr>
            <w:r>
              <w:rPr>
                <w:rFonts w:hint="eastAsia" w:ascii="仿宋_GB2312" w:hAnsi="宋体" w:eastAsia="仿宋_GB2312"/>
                <w:sz w:val="24"/>
              </w:rPr>
              <w:t>研究方向</w:t>
            </w:r>
          </w:p>
        </w:tc>
        <w:tc>
          <w:tcPr>
            <w:tcW w:w="6139" w:type="dxa"/>
            <w:gridSpan w:val="5"/>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275" w:hRule="atLeast"/>
        </w:trPr>
        <w:tc>
          <w:tcPr>
            <w:tcW w:w="900"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教学情况</w:t>
            </w:r>
          </w:p>
        </w:tc>
        <w:tc>
          <w:tcPr>
            <w:tcW w:w="8119" w:type="dxa"/>
            <w:gridSpan w:val="6"/>
            <w:vAlign w:val="top"/>
          </w:tcPr>
          <w:p>
            <w:pPr>
              <w:ind w:right="-107" w:rightChars="-51"/>
              <w:rPr>
                <w:rFonts w:ascii="仿宋_GB2312" w:hAnsi="宋体" w:eastAsia="仿宋_GB2312"/>
              </w:rPr>
            </w:pPr>
            <w:r>
              <w:rPr>
                <w:rFonts w:hint="eastAsia" w:ascii="仿宋_GB2312" w:hAnsi="宋体" w:eastAsia="仿宋_GB2312"/>
              </w:rPr>
              <w:t>课程负责人近三年讲授本课程情况；近五年来讲授的主要课程（含课程名称、课程类别、周学时；届数及学生总人数）（不超过五门）；承担的实践性教学任务（含实验、实习、课程设计、毕业设计/论文，学生总人数）；主持的教学研究课题（含课题名称、来源、年限）（不超过五项）；作为第一署名人在国内外公开发行的刊物上发表的教学研究论文（含题目、刊物名称、时间）（不超过五项）；获得的教学表彰/奖励（不超过五项）；主编的省部级及以上规划教材、获奖教材（不超过五项）：</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74" w:hRule="atLeast"/>
        </w:trPr>
        <w:tc>
          <w:tcPr>
            <w:tcW w:w="900"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学术研究</w:t>
            </w:r>
          </w:p>
        </w:tc>
        <w:tc>
          <w:tcPr>
            <w:tcW w:w="8119" w:type="dxa"/>
            <w:gridSpan w:val="6"/>
            <w:vAlign w:val="top"/>
          </w:tcPr>
          <w:p>
            <w:pPr>
              <w:ind w:right="-107" w:rightChars="-51"/>
              <w:rPr>
                <w:rFonts w:ascii="仿宋_GB2312" w:hAnsi="宋体" w:eastAsia="仿宋_GB2312"/>
              </w:rPr>
            </w:pPr>
            <w:r>
              <w:rPr>
                <w:rFonts w:hint="eastAsia" w:ascii="仿宋_GB2312" w:hAnsi="宋体" w:eastAsia="仿宋_GB2312"/>
              </w:rPr>
              <w:t>课程负责人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2．课程团队</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2"/>
        <w:gridCol w:w="828"/>
        <w:gridCol w:w="792"/>
        <w:gridCol w:w="1188"/>
        <w:gridCol w:w="1080"/>
        <w:gridCol w:w="1440"/>
        <w:gridCol w:w="21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17" w:hRule="atLeast"/>
        </w:trPr>
        <w:tc>
          <w:tcPr>
            <w:tcW w:w="792"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课程团队结构</w:t>
            </w:r>
          </w:p>
        </w:tc>
        <w:tc>
          <w:tcPr>
            <w:tcW w:w="828"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姓名</w:t>
            </w:r>
          </w:p>
        </w:tc>
        <w:tc>
          <w:tcPr>
            <w:tcW w:w="792"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性别</w:t>
            </w:r>
          </w:p>
        </w:tc>
        <w:tc>
          <w:tcPr>
            <w:tcW w:w="1188"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出生年月</w:t>
            </w:r>
          </w:p>
        </w:tc>
        <w:tc>
          <w:tcPr>
            <w:tcW w:w="108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专业技术</w:t>
            </w:r>
          </w:p>
          <w:p>
            <w:pPr>
              <w:ind w:right="-107" w:rightChars="-51"/>
              <w:jc w:val="center"/>
              <w:rPr>
                <w:rFonts w:ascii="仿宋_GB2312" w:hAnsi="宋体" w:eastAsia="仿宋_GB2312"/>
                <w:sz w:val="24"/>
              </w:rPr>
            </w:pPr>
            <w:r>
              <w:rPr>
                <w:rFonts w:hint="eastAsia" w:ascii="仿宋_GB2312" w:hAnsi="宋体" w:eastAsia="仿宋_GB2312"/>
                <w:sz w:val="24"/>
              </w:rPr>
              <w:t>职务</w:t>
            </w:r>
          </w:p>
        </w:tc>
        <w:tc>
          <w:tcPr>
            <w:tcW w:w="144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学科专业</w:t>
            </w:r>
          </w:p>
        </w:tc>
        <w:tc>
          <w:tcPr>
            <w:tcW w:w="216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在本课程中承担</w:t>
            </w:r>
          </w:p>
          <w:p>
            <w:pPr>
              <w:ind w:right="-107" w:rightChars="-51"/>
              <w:jc w:val="center"/>
              <w:rPr>
                <w:rFonts w:ascii="仿宋_GB2312" w:hAnsi="宋体" w:eastAsia="仿宋_GB2312"/>
                <w:sz w:val="24"/>
              </w:rPr>
            </w:pPr>
            <w:r>
              <w:rPr>
                <w:rFonts w:hint="eastAsia" w:ascii="仿宋_GB2312" w:hAnsi="宋体" w:eastAsia="仿宋_GB2312"/>
                <w:sz w:val="24"/>
              </w:rPr>
              <w:t>的工作</w:t>
            </w:r>
          </w:p>
        </w:tc>
        <w:tc>
          <w:tcPr>
            <w:tcW w:w="72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01"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8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55" w:hRule="atLeast"/>
        </w:trPr>
        <w:tc>
          <w:tcPr>
            <w:tcW w:w="792" w:type="dxa"/>
            <w:vMerge w:val="continue"/>
            <w:vAlign w:val="top"/>
          </w:tcPr>
          <w:p>
            <w:pPr>
              <w:spacing w:line="480" w:lineRule="auto"/>
              <w:ind w:right="-693" w:rightChars="-330"/>
              <w:rPr>
                <w:rFonts w:ascii="仿宋_GB2312" w:hAnsi="宋体" w:eastAsia="仿宋_GB2312"/>
                <w:sz w:val="28"/>
              </w:rPr>
            </w:pPr>
          </w:p>
        </w:tc>
        <w:tc>
          <w:tcPr>
            <w:tcW w:w="828" w:type="dxa"/>
            <w:vAlign w:val="top"/>
          </w:tcPr>
          <w:p>
            <w:pPr>
              <w:spacing w:line="480" w:lineRule="auto"/>
              <w:ind w:right="-693" w:rightChars="-330"/>
              <w:rPr>
                <w:rFonts w:ascii="仿宋_GB2312" w:hAnsi="宋体" w:eastAsia="仿宋_GB2312"/>
                <w:szCs w:val="21"/>
              </w:rPr>
            </w:pPr>
          </w:p>
        </w:tc>
        <w:tc>
          <w:tcPr>
            <w:tcW w:w="792" w:type="dxa"/>
            <w:vAlign w:val="top"/>
          </w:tcPr>
          <w:p>
            <w:pPr>
              <w:spacing w:line="480" w:lineRule="auto"/>
              <w:ind w:right="-693" w:rightChars="-330"/>
              <w:rPr>
                <w:rFonts w:ascii="仿宋_GB2312" w:hAnsi="宋体" w:eastAsia="仿宋_GB2312"/>
                <w:szCs w:val="21"/>
              </w:rPr>
            </w:pPr>
          </w:p>
        </w:tc>
        <w:tc>
          <w:tcPr>
            <w:tcW w:w="1188" w:type="dxa"/>
            <w:vAlign w:val="top"/>
          </w:tcPr>
          <w:p>
            <w:pPr>
              <w:spacing w:line="480" w:lineRule="auto"/>
              <w:ind w:right="-693" w:rightChars="-330"/>
              <w:rPr>
                <w:rFonts w:ascii="仿宋_GB2312" w:hAnsi="宋体" w:eastAsia="仿宋_GB2312"/>
                <w:szCs w:val="21"/>
              </w:rPr>
            </w:pPr>
          </w:p>
        </w:tc>
        <w:tc>
          <w:tcPr>
            <w:tcW w:w="1080" w:type="dxa"/>
            <w:vAlign w:val="top"/>
          </w:tcPr>
          <w:p>
            <w:pPr>
              <w:spacing w:line="480" w:lineRule="auto"/>
              <w:ind w:right="-693" w:rightChars="-330"/>
              <w:rPr>
                <w:rFonts w:ascii="仿宋_GB2312" w:hAnsi="宋体" w:eastAsia="仿宋_GB2312"/>
                <w:szCs w:val="21"/>
              </w:rPr>
            </w:pPr>
          </w:p>
        </w:tc>
        <w:tc>
          <w:tcPr>
            <w:tcW w:w="1440" w:type="dxa"/>
            <w:vAlign w:val="top"/>
          </w:tcPr>
          <w:p>
            <w:pPr>
              <w:spacing w:line="480" w:lineRule="auto"/>
              <w:ind w:right="-693" w:rightChars="-330"/>
              <w:rPr>
                <w:rFonts w:ascii="仿宋_GB2312" w:hAnsi="宋体" w:eastAsia="仿宋_GB2312"/>
                <w:szCs w:val="21"/>
              </w:rPr>
            </w:pPr>
          </w:p>
        </w:tc>
        <w:tc>
          <w:tcPr>
            <w:tcW w:w="2160" w:type="dxa"/>
            <w:vAlign w:val="center"/>
          </w:tcPr>
          <w:p>
            <w:pPr>
              <w:ind w:right="-693" w:rightChars="-330"/>
              <w:rPr>
                <w:rFonts w:ascii="仿宋_GB2312" w:hAnsi="宋体" w:eastAsia="仿宋_GB2312"/>
                <w:szCs w:val="21"/>
              </w:rPr>
            </w:pPr>
          </w:p>
        </w:tc>
        <w:tc>
          <w:tcPr>
            <w:tcW w:w="720"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89" w:hRule="atLeast"/>
        </w:trPr>
        <w:tc>
          <w:tcPr>
            <w:tcW w:w="792"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及青年教师培养</w:t>
            </w:r>
          </w:p>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课程团队整体结构</w:t>
            </w:r>
          </w:p>
        </w:tc>
        <w:tc>
          <w:tcPr>
            <w:tcW w:w="8208" w:type="dxa"/>
            <w:gridSpan w:val="7"/>
            <w:vAlign w:val="top"/>
          </w:tcPr>
          <w:p>
            <w:pPr>
              <w:rPr>
                <w:rFonts w:ascii="仿宋_GB2312" w:hAnsi="宋体" w:eastAsia="仿宋_GB2312"/>
                <w:szCs w:val="21"/>
              </w:rPr>
            </w:pPr>
            <w:r>
              <w:rPr>
                <w:rFonts w:hint="eastAsia" w:ascii="仿宋_GB2312" w:hAnsi="宋体" w:eastAsia="仿宋_GB2312"/>
                <w:szCs w:val="21"/>
              </w:rPr>
              <w:t>课程团队（含优秀的教育技术骨干和行业背景专家）的知识结构、年龄结构、学缘结构、师资配置情况，近五年培养青年教师的措施与成效：</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37" w:hRule="atLeast"/>
        </w:trPr>
        <w:tc>
          <w:tcPr>
            <w:tcW w:w="792" w:type="dxa"/>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教学改革与研究</w:t>
            </w:r>
          </w:p>
        </w:tc>
        <w:tc>
          <w:tcPr>
            <w:tcW w:w="8208" w:type="dxa"/>
            <w:gridSpan w:val="7"/>
            <w:vAlign w:val="top"/>
          </w:tcPr>
          <w:p>
            <w:pPr>
              <w:rPr>
                <w:rFonts w:ascii="仿宋_GB2312" w:hAnsi="宋体" w:eastAsia="仿宋_GB2312"/>
                <w:szCs w:val="21"/>
              </w:rPr>
            </w:pPr>
            <w:r>
              <w:rPr>
                <w:rFonts w:hint="eastAsia" w:ascii="仿宋_GB2312" w:hAnsi="宋体" w:eastAsia="仿宋_GB2312"/>
                <w:szCs w:val="21"/>
              </w:rPr>
              <w:t>近五年来教学改革、教学研究成果及其解决的问题（不超过十项）：</w:t>
            </w: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p>
            <w:pPr>
              <w:ind w:right="-693" w:rightChars="-330"/>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3．课程建设</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094" w:hRule="atLeast"/>
          <w:jc w:val="center"/>
        </w:trPr>
        <w:tc>
          <w:tcPr>
            <w:tcW w:w="8897" w:type="dxa"/>
            <w:tcBorders>
              <w:bottom w:val="none" w:color="auto" w:sz="0" w:space="0"/>
            </w:tcBorders>
            <w:vAlign w:val="top"/>
          </w:tcPr>
          <w:p>
            <w:pPr>
              <w:rPr>
                <w:rFonts w:ascii="仿宋_GB2312" w:hAnsi="宋体" w:eastAsia="仿宋_GB2312"/>
                <w:szCs w:val="21"/>
              </w:rPr>
            </w:pPr>
            <w:r>
              <w:rPr>
                <w:rFonts w:hint="eastAsia" w:ascii="仿宋_GB2312" w:hAnsi="宋体" w:eastAsia="仿宋_GB2312"/>
                <w:szCs w:val="21"/>
              </w:rPr>
              <w:t>详细介绍</w:t>
            </w:r>
            <w:r>
              <w:rPr>
                <w:rFonts w:hint="eastAsia" w:ascii="仿宋_GB2312" w:hAnsi="宋体" w:eastAsia="仿宋_GB2312"/>
                <w:szCs w:val="21"/>
                <w:lang w:eastAsia="zh-CN"/>
              </w:rPr>
              <w:t>本课程近三年</w:t>
            </w:r>
            <w:r>
              <w:rPr>
                <w:rFonts w:hint="eastAsia" w:ascii="仿宋_GB2312" w:hAnsi="宋体" w:eastAsia="仿宋_GB2312"/>
                <w:szCs w:val="21"/>
              </w:rPr>
              <w:t>持续建设和更新情况：</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4．课程内容</w:t>
      </w:r>
    </w:p>
    <w:tbl>
      <w:tblPr>
        <w:tblStyle w:val="6"/>
        <w:tblW w:w="8751" w:type="dxa"/>
        <w:jc w:val="center"/>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387" w:hRule="atLeast"/>
          <w:jc w:val="center"/>
        </w:trPr>
        <w:tc>
          <w:tcPr>
            <w:tcW w:w="8751" w:type="dxa"/>
            <w:vAlign w:val="top"/>
          </w:tcPr>
          <w:p>
            <w:pPr>
              <w:rPr>
                <w:rFonts w:ascii="仿宋_GB2312" w:hAnsi="宋体" w:eastAsia="仿宋_GB2312"/>
                <w:szCs w:val="21"/>
              </w:rPr>
            </w:pPr>
            <w:r>
              <w:rPr>
                <w:rFonts w:hint="eastAsia" w:ascii="仿宋_GB2312" w:hAnsi="宋体" w:eastAsia="仿宋_GB2312"/>
                <w:szCs w:val="21"/>
              </w:rPr>
              <w:t>分别介绍课程的定位、课程内容选择、课程内容结构、课时安排、教学方法等情况：</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tc>
      </w:tr>
    </w:tbl>
    <w:p>
      <w:pPr>
        <w:adjustRightInd w:val="0"/>
        <w:snapToGrid w:val="0"/>
        <w:spacing w:beforeLines="50" w:line="240" w:lineRule="atLeast"/>
        <w:ind w:right="-693" w:rightChars="-330"/>
        <w:rPr>
          <w:rFonts w:ascii="仿宋_GB2312" w:hAnsi="宋体" w:eastAsia="仿宋_GB2312"/>
          <w:b/>
          <w:bCs/>
          <w:sz w:val="28"/>
        </w:rPr>
      </w:pPr>
      <w:r>
        <w:rPr>
          <w:rFonts w:hint="eastAsia" w:ascii="仿宋_GB2312" w:hAnsi="宋体" w:eastAsia="仿宋_GB2312"/>
          <w:b/>
          <w:bCs/>
          <w:sz w:val="28"/>
        </w:rPr>
        <w:t>5．课程资源</w:t>
      </w:r>
    </w:p>
    <w:tbl>
      <w:tblPr>
        <w:tblStyle w:val="6"/>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0" w:hRule="atLeast"/>
          <w:jc w:val="center"/>
        </w:trPr>
        <w:tc>
          <w:tcPr>
            <w:tcW w:w="8672" w:type="dxa"/>
            <w:vAlign w:val="center"/>
          </w:tcPr>
          <w:p>
            <w:pPr>
              <w:jc w:val="center"/>
              <w:rPr>
                <w:rFonts w:ascii="仿宋_GB2312" w:hAnsi="宋体" w:eastAsia="仿宋_GB2312"/>
                <w:b/>
                <w:sz w:val="24"/>
              </w:rPr>
            </w:pPr>
            <w:r>
              <w:rPr>
                <w:rFonts w:hint="eastAsia" w:ascii="仿宋_GB2312" w:hAnsi="宋体" w:eastAsia="仿宋_GB2312"/>
                <w:b/>
                <w:sz w:val="24"/>
              </w:rPr>
              <w:t>资源特色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b/>
                <w:sz w:val="24"/>
              </w:rPr>
            </w:pPr>
            <w:r>
              <w:rPr>
                <w:rFonts w:hint="eastAsia" w:ascii="仿宋_GB2312" w:hAnsi="宋体" w:eastAsia="仿宋_GB2312"/>
                <w:b/>
                <w:sz w:val="24"/>
              </w:rPr>
              <w:t>基本资源清单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6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b/>
                <w:sz w:val="24"/>
              </w:rPr>
            </w:pPr>
            <w:r>
              <w:rPr>
                <w:rFonts w:hint="eastAsia" w:ascii="仿宋_GB2312" w:hAnsi="宋体" w:eastAsia="仿宋_GB2312"/>
                <w:b/>
                <w:sz w:val="24"/>
              </w:rPr>
              <w:t>拓展资源清单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b/>
                <w:sz w:val="24"/>
              </w:rPr>
            </w:pPr>
            <w:r>
              <w:rPr>
                <w:rFonts w:hint="eastAsia" w:ascii="仿宋_GB2312" w:hAnsi="宋体" w:eastAsia="仿宋_GB2312"/>
                <w:b/>
                <w:sz w:val="24"/>
              </w:rPr>
              <w:t>拓展资源建设使用现状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8672" w:type="dxa"/>
            <w:vAlign w:val="center"/>
          </w:tcPr>
          <w:p>
            <w:pPr>
              <w:jc w:val="center"/>
              <w:rPr>
                <w:rFonts w:ascii="仿宋_GB2312" w:hAnsi="宋体" w:eastAsia="仿宋_GB2312"/>
                <w:b/>
                <w:sz w:val="24"/>
              </w:rPr>
            </w:pPr>
            <w:r>
              <w:rPr>
                <w:rFonts w:hint="eastAsia" w:ascii="仿宋_GB2312" w:hAnsi="宋体" w:eastAsia="仿宋_GB2312"/>
                <w:b/>
                <w:sz w:val="24"/>
              </w:rPr>
              <w:t>拓展资源建设计划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35" w:hRule="atLeast"/>
          <w:jc w:val="center"/>
        </w:trPr>
        <w:tc>
          <w:tcPr>
            <w:tcW w:w="8672" w:type="dxa"/>
            <w:vAlign w:val="top"/>
          </w:tcPr>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p>
            <w:pPr>
              <w:jc w:val="left"/>
              <w:rPr>
                <w:rFonts w:ascii="仿宋_GB2312" w:hAnsi="宋体" w:eastAsia="仿宋_GB2312"/>
                <w:sz w:val="24"/>
              </w:rPr>
            </w:pPr>
          </w:p>
        </w:tc>
      </w:tr>
    </w:tbl>
    <w:p>
      <w:pPr>
        <w:spacing w:line="300" w:lineRule="exact"/>
        <w:rPr>
          <w:rFonts w:ascii="仿宋_GB2312" w:hAnsi="宋体" w:eastAsia="仿宋_GB2312"/>
          <w:b/>
          <w:bCs/>
          <w:sz w:val="28"/>
        </w:rPr>
      </w:pPr>
      <w:r>
        <w:rPr>
          <w:rFonts w:hint="eastAsia" w:ascii="仿宋_GB2312" w:hAnsi="宋体" w:eastAsia="仿宋_GB2312"/>
          <w:b/>
          <w:bCs/>
          <w:sz w:val="28"/>
        </w:rPr>
        <w:t>6．课程评价</w:t>
      </w:r>
    </w:p>
    <w:tbl>
      <w:tblPr>
        <w:tblStyle w:val="6"/>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40" w:type="dxa"/>
            <w:vAlign w:val="top"/>
          </w:tcPr>
          <w:p>
            <w:pPr>
              <w:rPr>
                <w:rFonts w:ascii="仿宋_GB2312" w:hAnsi="宋体" w:eastAsia="仿宋_GB2312"/>
                <w:szCs w:val="21"/>
              </w:rPr>
            </w:pPr>
            <w:r>
              <w:rPr>
                <w:rFonts w:hint="eastAsia" w:ascii="仿宋_GB2312" w:hAnsi="宋体" w:eastAsia="仿宋_GB2312"/>
                <w:szCs w:val="21"/>
              </w:rPr>
              <w:t>自我评价、同行专家评价、学校评价、学生评价、社会使用评价等：</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b/>
                <w:bCs/>
                <w:sz w:val="28"/>
              </w:rPr>
            </w:pPr>
          </w:p>
        </w:tc>
      </w:tr>
    </w:tbl>
    <w:p>
      <w:pPr>
        <w:spacing w:line="300" w:lineRule="exact"/>
        <w:rPr>
          <w:rFonts w:ascii="仿宋_GB2312" w:hAnsi="宋体" w:eastAsia="仿宋_GB2312"/>
          <w:b/>
          <w:bCs/>
          <w:sz w:val="28"/>
        </w:rPr>
      </w:pPr>
    </w:p>
    <w:p>
      <w:pPr>
        <w:spacing w:line="300" w:lineRule="exact"/>
        <w:rPr>
          <w:rFonts w:ascii="仿宋_GB2312" w:hAnsi="宋体" w:eastAsia="仿宋_GB2312"/>
          <w:b/>
          <w:bCs/>
          <w:sz w:val="28"/>
        </w:rPr>
      </w:pPr>
      <w:r>
        <w:rPr>
          <w:rFonts w:hint="eastAsia" w:ascii="仿宋_GB2312" w:hAnsi="宋体" w:eastAsia="仿宋_GB2312"/>
          <w:b/>
          <w:bCs/>
          <w:sz w:val="28"/>
        </w:rPr>
        <w:t>7．学校政策支持</w:t>
      </w:r>
    </w:p>
    <w:tbl>
      <w:tblPr>
        <w:tblStyle w:val="6"/>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640" w:type="dxa"/>
            <w:vAlign w:val="top"/>
          </w:tcPr>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p>
            <w:pPr>
              <w:rPr>
                <w:rFonts w:ascii="仿宋_GB2312" w:hAnsi="宋体" w:eastAsia="仿宋_GB2312"/>
                <w:b/>
                <w:bCs/>
                <w:sz w:val="28"/>
              </w:rPr>
            </w:pPr>
          </w:p>
        </w:tc>
      </w:tr>
    </w:tbl>
    <w:p>
      <w:pPr>
        <w:rPr>
          <w:rFonts w:ascii="仿宋_GB2312" w:hAnsi="宋体" w:eastAsia="仿宋_GB2312"/>
          <w:b/>
          <w:bCs/>
          <w:sz w:val="28"/>
        </w:rPr>
      </w:pPr>
    </w:p>
    <w:p>
      <w:pPr>
        <w:rPr>
          <w:rFonts w:ascii="仿宋_GB2312" w:hAnsi="宋体" w:eastAsia="仿宋_GB2312"/>
          <w:b/>
          <w:bCs/>
          <w:sz w:val="28"/>
        </w:rPr>
      </w:pPr>
      <w:r>
        <w:rPr>
          <w:rFonts w:hint="eastAsia" w:ascii="仿宋_GB2312" w:hAnsi="宋体" w:eastAsia="仿宋_GB2312"/>
          <w:b/>
          <w:bCs/>
          <w:sz w:val="28"/>
        </w:rPr>
        <w:t>8．承诺与责任</w:t>
      </w:r>
    </w:p>
    <w:tbl>
      <w:tblPr>
        <w:tblStyle w:val="6"/>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81" w:hRule="atLeast"/>
        </w:trPr>
        <w:tc>
          <w:tcPr>
            <w:tcW w:w="8640" w:type="dxa"/>
            <w:vAlign w:val="top"/>
          </w:tcPr>
          <w:p>
            <w:pPr>
              <w:spacing w:line="360" w:lineRule="auto"/>
              <w:ind w:firstLine="420" w:firstLineChars="200"/>
              <w:rPr>
                <w:rFonts w:ascii="仿宋_GB2312" w:hAnsi="宋体" w:eastAsia="仿宋_GB2312"/>
                <w:szCs w:val="21"/>
              </w:rPr>
            </w:pPr>
            <w:r>
              <w:rPr>
                <w:rFonts w:hint="eastAsia" w:ascii="仿宋_GB2312" w:hAnsi="宋体" w:eastAsia="仿宋_GB2312"/>
                <w:szCs w:val="21"/>
              </w:rPr>
              <w:t>1．学校和课程负责人保证申报所使用的课程资源知识产权清晰，无侵权使用的情况，若免费共享的基本资源涉及到第三方权益，须将“课程资源使用授权书</w:t>
            </w:r>
            <w:r>
              <w:rPr>
                <w:rFonts w:ascii="仿宋_GB2312" w:hAnsi="宋体" w:eastAsia="仿宋_GB2312"/>
                <w:szCs w:val="21"/>
              </w:rPr>
              <w:t>”</w:t>
            </w:r>
            <w:r>
              <w:rPr>
                <w:rFonts w:hint="eastAsia" w:ascii="仿宋_GB2312" w:hAnsi="宋体" w:eastAsia="仿宋_GB2312"/>
                <w:szCs w:val="21"/>
              </w:rPr>
              <w:t>[注]附后；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2．学校和课程负责人保证课程资源内容不存在政治性、思想性、科学性和规范性问题；</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3．学校和课程负责人保证课程资源及申报材料不涉及国家安全和保密的相关规定，可以在网络上公开传播与使用；</w:t>
            </w:r>
          </w:p>
          <w:p>
            <w:pPr>
              <w:spacing w:line="360" w:lineRule="auto"/>
              <w:ind w:firstLine="420" w:firstLineChars="200"/>
              <w:rPr>
                <w:rFonts w:ascii="仿宋_GB2312" w:hAnsi="宋体" w:eastAsia="仿宋_GB2312"/>
                <w:bCs/>
                <w:szCs w:val="21"/>
              </w:rPr>
            </w:pPr>
            <w:r>
              <w:rPr>
                <w:rFonts w:hint="eastAsia" w:ascii="仿宋_GB2312" w:hAnsi="宋体" w:eastAsia="仿宋_GB2312"/>
                <w:szCs w:val="21"/>
              </w:rPr>
              <w:t>4．申报课程入选后，保证基本资源在“四川省教育资源公共服务平台”（</w:t>
            </w:r>
            <w:r>
              <w:rPr>
                <w:rFonts w:ascii="仿宋_GB2312" w:hAnsi="宋体" w:eastAsia="仿宋_GB2312"/>
                <w:szCs w:val="21"/>
              </w:rPr>
              <w:t>www.scedu.com.cn）</w:t>
            </w:r>
            <w:r>
              <w:rPr>
                <w:rFonts w:hint="eastAsia" w:ascii="仿宋_GB2312" w:hAnsi="宋体" w:eastAsia="仿宋_GB2312"/>
                <w:szCs w:val="21"/>
              </w:rPr>
              <w:t>免费共享，拓展资源在“爱课程”网上有条件共享。</w:t>
            </w: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Cs/>
                <w:szCs w:val="21"/>
              </w:rPr>
            </w:pPr>
            <w:r>
              <w:rPr>
                <w:rFonts w:hint="eastAsia" w:ascii="仿宋_GB2312" w:hAnsi="宋体" w:eastAsia="仿宋_GB2312"/>
                <w:bCs/>
                <w:szCs w:val="21"/>
              </w:rPr>
              <w:t xml:space="preserve">                                             课程负责人签字：</w:t>
            </w:r>
          </w:p>
          <w:p>
            <w:pPr>
              <w:tabs>
                <w:tab w:val="left" w:pos="2219"/>
              </w:tabs>
              <w:suppressAutoHyphens/>
              <w:spacing w:line="480" w:lineRule="auto"/>
              <w:ind w:right="-692"/>
              <w:rPr>
                <w:rFonts w:ascii="仿宋_GB2312" w:hAnsi="宋体" w:eastAsia="仿宋_GB2312"/>
                <w:bCs/>
                <w:szCs w:val="21"/>
              </w:rPr>
            </w:pPr>
            <w:r>
              <w:rPr>
                <w:rFonts w:hint="eastAsia" w:ascii="仿宋_GB2312" w:hAnsi="宋体" w:eastAsia="仿宋_GB2312"/>
                <w:bCs/>
                <w:szCs w:val="21"/>
              </w:rPr>
              <w:t xml:space="preserve">                                               学校公章：</w:t>
            </w:r>
          </w:p>
          <w:p>
            <w:pPr>
              <w:rPr>
                <w:rFonts w:ascii="仿宋_GB2312" w:hAnsi="宋体" w:eastAsia="仿宋_GB2312"/>
                <w:b/>
                <w:bCs/>
                <w:sz w:val="28"/>
              </w:rPr>
            </w:pPr>
            <w:r>
              <w:rPr>
                <w:rFonts w:hint="eastAsia" w:ascii="仿宋_GB2312" w:hAnsi="宋体" w:eastAsia="仿宋_GB2312"/>
                <w:bCs/>
                <w:szCs w:val="21"/>
              </w:rPr>
              <w:t xml:space="preserve">                                                   日期：</w:t>
            </w:r>
          </w:p>
        </w:tc>
      </w:tr>
    </w:tbl>
    <w:p>
      <w:pPr>
        <w:spacing w:line="360" w:lineRule="auto"/>
        <w:ind w:firstLine="422" w:firstLineChars="200"/>
        <w:rPr>
          <w:rFonts w:ascii="仿宋_GB2312" w:hAnsi="宋体" w:eastAsia="仿宋_GB2312"/>
          <w:b/>
          <w:szCs w:val="21"/>
        </w:rPr>
      </w:pPr>
      <w:r>
        <w:rPr>
          <w:rFonts w:hint="eastAsia" w:ascii="仿宋_GB2312" w:hAnsi="宋体" w:eastAsia="仿宋_GB2312"/>
          <w:b/>
          <w:szCs w:val="21"/>
        </w:rPr>
        <w:t>注：“课程资源使用授权书”须包括以下内容：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一、申报学校、申报课程名称，课程负责人和教师（录像等资源所涉及的教师）姓名，第三方制作者名称，由第三方制作的资源名称以及著作权归属情况。</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二、授权书除前款内容外，需包括以下内容：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1．各方同意，学校将XXX课程XXX资源作为学校该课程的基本资源之一，用于省级精品资源共享课的申报。如通过评审，各方同意该课程所涉及资源在“四川省教育资源公共服务平台”网（</w:t>
      </w:r>
      <w:r>
        <w:rPr>
          <w:rFonts w:ascii="仿宋_GB2312" w:hAnsi="宋体" w:eastAsia="仿宋_GB2312"/>
          <w:szCs w:val="21"/>
        </w:rPr>
        <w:t>www.scedu.com.cn</w:t>
      </w:r>
      <w:r>
        <w:rPr>
          <w:rFonts w:hint="eastAsia" w:ascii="仿宋_GB2312" w:hAnsi="宋体" w:eastAsia="仿宋_GB2312"/>
          <w:szCs w:val="21"/>
        </w:rPr>
        <w:t xml:space="preserve">），向高校师生及社会学习者免费开放使用，使用期10年。课程上网后，同意按照省级精品资源共享课建设要求，及时更新资源。 </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2．鉴于省</w:t>
      </w:r>
      <w:r>
        <w:rPr>
          <w:rFonts w:hint="eastAsia" w:ascii="仿宋_GB2312" w:hAnsi="宋体" w:eastAsia="仿宋_GB2312"/>
          <w:szCs w:val="21"/>
          <w:lang w:eastAsia="zh-CN"/>
        </w:rPr>
        <w:t>级</w:t>
      </w:r>
      <w:r>
        <w:rPr>
          <w:rFonts w:hint="eastAsia" w:ascii="仿宋_GB2312" w:hAnsi="宋体" w:eastAsia="仿宋_GB2312"/>
          <w:szCs w:val="21"/>
        </w:rPr>
        <w:t>精品资源共享课基本资源公益性的使用目的，学校、教师及资源制作方各方不享有任何报酬和使用费。</w:t>
      </w:r>
    </w:p>
    <w:p>
      <w:pPr>
        <w:spacing w:line="480" w:lineRule="auto"/>
        <w:ind w:right="-693" w:rightChars="-330" w:firstLine="420" w:firstLineChars="200"/>
        <w:rPr>
          <w:rFonts w:ascii="仿宋_GB2312" w:hAnsi="宋体" w:eastAsia="仿宋_GB2312"/>
          <w:szCs w:val="21"/>
        </w:rPr>
      </w:pPr>
      <w:r>
        <w:rPr>
          <w:rFonts w:hint="eastAsia" w:ascii="仿宋_GB2312" w:hAnsi="宋体" w:eastAsia="仿宋_GB2312"/>
          <w:szCs w:val="21"/>
        </w:rPr>
        <w:t>3．学校、教师、制作方签名盖章。</w:t>
      </w:r>
    </w:p>
    <w:p>
      <w:pPr>
        <w:rPr>
          <w:rFonts w:ascii="仿宋_GB2312" w:hAnsi="宋体" w:eastAsia="仿宋_GB2312"/>
          <w:b/>
          <w:bCs/>
          <w:sz w:val="28"/>
        </w:rPr>
      </w:pPr>
    </w:p>
    <w:p>
      <w:pPr>
        <w:rPr>
          <w:rFonts w:ascii="仿宋_GB2312" w:hAnsi="宋体" w:eastAsia="仿宋_GB2312"/>
          <w:b/>
          <w:bCs/>
          <w:sz w:val="28"/>
        </w:rPr>
      </w:pPr>
      <w:r>
        <w:rPr>
          <w:rFonts w:hint="eastAsia" w:ascii="仿宋_GB2312" w:hAnsi="宋体" w:eastAsia="仿宋_GB2312"/>
          <w:b/>
          <w:bCs/>
          <w:sz w:val="28"/>
        </w:rPr>
        <w:t>9．学校推荐意见</w:t>
      </w:r>
    </w:p>
    <w:tbl>
      <w:tblPr>
        <w:tblStyle w:val="6"/>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966" w:hRule="atLeast"/>
        </w:trPr>
        <w:tc>
          <w:tcPr>
            <w:tcW w:w="8640" w:type="dxa"/>
            <w:vAlign w:val="top"/>
          </w:tcPr>
          <w:p/>
          <w:p/>
          <w:p/>
          <w:p/>
          <w:p/>
          <w:p/>
          <w:p/>
          <w:p/>
          <w:p/>
          <w:p/>
          <w:p/>
          <w:p/>
          <w:p/>
          <w:p/>
          <w:p/>
          <w:p/>
          <w:p/>
          <w:p/>
          <w:p/>
          <w:p/>
          <w:p/>
          <w:p/>
          <w:p/>
          <w:p/>
          <w:p/>
          <w:p/>
          <w:p/>
          <w:p/>
          <w:p/>
          <w:p/>
          <w:p/>
          <w:p/>
          <w:p>
            <w:pPr>
              <w:spacing w:line="360" w:lineRule="auto"/>
              <w:ind w:right="910" w:firstLine="5460" w:firstLineChars="2600"/>
              <w:rPr>
                <w:rFonts w:eastAsia="仿宋_GB2312"/>
              </w:rPr>
            </w:pPr>
            <w:r>
              <w:rPr>
                <w:rFonts w:hint="eastAsia" w:eastAsia="仿宋_GB2312"/>
              </w:rPr>
              <w:t>（公章）</w:t>
            </w:r>
          </w:p>
          <w:p>
            <w:pPr>
              <w:spacing w:line="360" w:lineRule="auto"/>
              <w:ind w:right="910" w:firstLine="5355" w:firstLineChars="2550"/>
              <w:rPr>
                <w:rFonts w:eastAsia="仿宋_GB2312"/>
              </w:rPr>
            </w:pPr>
            <w:bookmarkStart w:id="0" w:name="_GoBack"/>
            <w:bookmarkEnd w:id="0"/>
          </w:p>
          <w:p>
            <w:pPr>
              <w:ind w:firstLine="2415" w:firstLineChars="1150"/>
            </w:pPr>
            <w:r>
              <w:rPr>
                <w:rFonts w:hint="eastAsia" w:eastAsia="仿宋_GB2312"/>
                <w:lang w:eastAsia="zh-CN"/>
              </w:rPr>
              <w:t>负</w:t>
            </w:r>
            <w:r>
              <w:rPr>
                <w:rFonts w:hint="eastAsia" w:eastAsia="仿宋_GB2312"/>
              </w:rPr>
              <w:t>责人（签字）</w:t>
            </w:r>
            <w:r>
              <w:rPr>
                <w:rFonts w:eastAsia="仿宋_GB2312"/>
              </w:rPr>
              <w:t xml:space="preserve">           </w:t>
            </w:r>
            <w:r>
              <w:rPr>
                <w:rFonts w:hint="eastAsia" w:eastAsia="仿宋_GB2312"/>
              </w:rPr>
              <w:t xml:space="preserve">    </w:t>
            </w:r>
            <w:r>
              <w:rPr>
                <w:rFonts w:eastAsia="仿宋_GB2312"/>
              </w:rPr>
              <w:t>年   月   日</w:t>
            </w:r>
          </w:p>
          <w:p/>
        </w:tc>
      </w:tr>
    </w:tbl>
    <w:p/>
    <w:sectPr>
      <w:headerReference r:id="rId4" w:type="default"/>
      <w:footerReference r:id="rId5" w:type="default"/>
      <w:footerReference r:id="rId6" w:type="even"/>
      <w:pgSz w:w="11906" w:h="16838"/>
      <w:pgMar w:top="1304" w:right="1474" w:bottom="1361" w:left="1474"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1945971">
    <w:nsid w:val="6D3146F3"/>
    <w:multiLevelType w:val="multilevel"/>
    <w:tmpl w:val="6D3146F3"/>
    <w:lvl w:ilvl="0" w:tentative="1">
      <w:start w:val="1"/>
      <w:numFmt w:val="japaneseCounting"/>
      <w:lvlText w:val="%1、"/>
      <w:lvlJc w:val="left"/>
      <w:pPr>
        <w:tabs>
          <w:tab w:val="left" w:pos="1259"/>
        </w:tabs>
        <w:ind w:left="1259" w:hanging="720"/>
      </w:pPr>
      <w:rPr>
        <w:rFonts w:hint="eastAsia"/>
      </w:rPr>
    </w:lvl>
    <w:lvl w:ilvl="1" w:tentative="1">
      <w:start w:val="1"/>
      <w:numFmt w:val="decimal"/>
      <w:lvlText w:val="%2．"/>
      <w:lvlJc w:val="left"/>
      <w:pPr>
        <w:tabs>
          <w:tab w:val="left" w:pos="1679"/>
        </w:tabs>
        <w:ind w:left="1679" w:hanging="720"/>
      </w:pPr>
      <w:rPr>
        <w:rFonts w:hint="eastAsia"/>
      </w:rPr>
    </w:lvl>
    <w:lvl w:ilvl="2" w:tentative="1">
      <w:start w:val="1"/>
      <w:numFmt w:val="lowerRoman"/>
      <w:lvlText w:val="%3."/>
      <w:lvlJc w:val="right"/>
      <w:pPr>
        <w:tabs>
          <w:tab w:val="left" w:pos="1799"/>
        </w:tabs>
        <w:ind w:left="1799" w:hanging="420"/>
      </w:pPr>
    </w:lvl>
    <w:lvl w:ilvl="3" w:tentative="1">
      <w:start w:val="1"/>
      <w:numFmt w:val="decimal"/>
      <w:lvlText w:val="%4."/>
      <w:lvlJc w:val="left"/>
      <w:pPr>
        <w:tabs>
          <w:tab w:val="left" w:pos="2219"/>
        </w:tabs>
        <w:ind w:left="2219" w:hanging="420"/>
      </w:pPr>
    </w:lvl>
    <w:lvl w:ilvl="4" w:tentative="1">
      <w:start w:val="1"/>
      <w:numFmt w:val="lowerLetter"/>
      <w:lvlText w:val="%5)"/>
      <w:lvlJc w:val="left"/>
      <w:pPr>
        <w:tabs>
          <w:tab w:val="left" w:pos="2639"/>
        </w:tabs>
        <w:ind w:left="2639" w:hanging="420"/>
      </w:pPr>
    </w:lvl>
    <w:lvl w:ilvl="5" w:tentative="1">
      <w:start w:val="1"/>
      <w:numFmt w:val="lowerRoman"/>
      <w:lvlText w:val="%6."/>
      <w:lvlJc w:val="right"/>
      <w:pPr>
        <w:tabs>
          <w:tab w:val="left" w:pos="3059"/>
        </w:tabs>
        <w:ind w:left="3059" w:hanging="420"/>
      </w:pPr>
    </w:lvl>
    <w:lvl w:ilvl="6" w:tentative="1">
      <w:start w:val="1"/>
      <w:numFmt w:val="decimal"/>
      <w:lvlText w:val="%7."/>
      <w:lvlJc w:val="left"/>
      <w:pPr>
        <w:tabs>
          <w:tab w:val="left" w:pos="3479"/>
        </w:tabs>
        <w:ind w:left="3479" w:hanging="420"/>
      </w:pPr>
    </w:lvl>
    <w:lvl w:ilvl="7" w:tentative="1">
      <w:start w:val="1"/>
      <w:numFmt w:val="lowerLetter"/>
      <w:lvlText w:val="%8)"/>
      <w:lvlJc w:val="left"/>
      <w:pPr>
        <w:tabs>
          <w:tab w:val="left" w:pos="3899"/>
        </w:tabs>
        <w:ind w:left="3899" w:hanging="420"/>
      </w:pPr>
    </w:lvl>
    <w:lvl w:ilvl="8" w:tentative="1">
      <w:start w:val="1"/>
      <w:numFmt w:val="lowerRoman"/>
      <w:lvlText w:val="%9."/>
      <w:lvlJc w:val="right"/>
      <w:pPr>
        <w:tabs>
          <w:tab w:val="left" w:pos="4319"/>
        </w:tabs>
        <w:ind w:left="4319" w:hanging="420"/>
      </w:pPr>
    </w:lvl>
  </w:abstractNum>
  <w:num w:numId="1">
    <w:abstractNumId w:val="1831945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27DF8"/>
    <w:rsid w:val="00055365"/>
    <w:rsid w:val="000D1806"/>
    <w:rsid w:val="000D7DBC"/>
    <w:rsid w:val="00127DF8"/>
    <w:rsid w:val="00151856"/>
    <w:rsid w:val="001C0757"/>
    <w:rsid w:val="005C4A77"/>
    <w:rsid w:val="00616423"/>
    <w:rsid w:val="006467B0"/>
    <w:rsid w:val="006C7572"/>
    <w:rsid w:val="007738C5"/>
    <w:rsid w:val="00B04884"/>
    <w:rsid w:val="00BA3A4E"/>
    <w:rsid w:val="00C83888"/>
    <w:rsid w:val="00D42C60"/>
    <w:rsid w:val="00DB2296"/>
    <w:rsid w:val="00DE3334"/>
    <w:rsid w:val="00E74705"/>
    <w:rsid w:val="33132BD6"/>
    <w:rsid w:val="38B272C5"/>
    <w:rsid w:val="469A4E5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customStyle="1" w:styleId="7">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8">
    <w:name w:val="标题 1 Char"/>
    <w:basedOn w:val="5"/>
    <w:link w:val="2"/>
    <w:uiPriority w:val="0"/>
    <w:rPr>
      <w:b/>
      <w:bCs/>
      <w:kern w:val="44"/>
      <w:sz w:val="44"/>
      <w:szCs w:val="44"/>
    </w:rPr>
  </w:style>
  <w:style w:type="character" w:customStyle="1" w:styleId="9">
    <w:name w:val="页眉 Char"/>
    <w:basedOn w:val="5"/>
    <w:link w:val="4"/>
    <w:uiPriority w:val="0"/>
    <w:rPr>
      <w:kern w:val="2"/>
      <w:sz w:val="18"/>
      <w:szCs w:val="18"/>
    </w:rPr>
  </w:style>
  <w:style w:type="character" w:customStyle="1" w:styleId="10">
    <w:name w:val="页脚 Char"/>
    <w:basedOn w:val="5"/>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375</Words>
  <Characters>2143</Characters>
  <Lines>17</Lines>
  <Paragraphs>5</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2015-07-13T07:51:00Z</dcterms:created>
  <dc:creator>微软用户</dc:creator>
  <cp:lastModifiedBy>admin3</cp:lastModifiedBy>
  <dcterms:modified xsi:type="dcterms:W3CDTF">2015-07-16T09:01:28Z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