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8F" w:rsidRDefault="00C75256">
      <w:pPr>
        <w:spacing w:line="360" w:lineRule="auto"/>
        <w:rPr>
          <w:rFonts w:ascii="黑体" w:eastAsia="黑体" w:hAnsi="黑体" w:cs="宋体" w:hint="eastAsia"/>
          <w:color w:val="000000"/>
          <w:kern w:val="0"/>
          <w:szCs w:val="32"/>
        </w:rPr>
      </w:pPr>
      <w:r>
        <w:rPr>
          <w:rFonts w:ascii="黑体" w:eastAsia="黑体" w:hAnsi="黑体" w:cs="宋体" w:hint="eastAsia"/>
          <w:color w:val="000000"/>
          <w:kern w:val="0"/>
          <w:szCs w:val="32"/>
        </w:rPr>
        <w:t>附件</w:t>
      </w:r>
      <w:r w:rsidR="00AD6204">
        <w:rPr>
          <w:rFonts w:ascii="黑体" w:eastAsia="黑体" w:hAnsi="黑体" w:cs="宋体" w:hint="eastAsia"/>
          <w:color w:val="000000"/>
          <w:kern w:val="0"/>
          <w:szCs w:val="32"/>
        </w:rPr>
        <w:t>2</w:t>
      </w:r>
    </w:p>
    <w:p w:rsidR="00AD6204" w:rsidRDefault="00AD6204">
      <w:pPr>
        <w:spacing w:line="360" w:lineRule="auto"/>
        <w:rPr>
          <w:rFonts w:ascii="黑体" w:eastAsia="黑体" w:hAnsi="黑体" w:cs="宋体"/>
          <w:color w:val="000000"/>
          <w:kern w:val="0"/>
          <w:szCs w:val="32"/>
        </w:rPr>
      </w:pPr>
    </w:p>
    <w:p w:rsidR="00303C8F" w:rsidRDefault="00303C8F">
      <w:pPr>
        <w:rPr>
          <w:rFonts w:hAnsi="宋体" w:cs="宋体"/>
          <w:color w:val="000000"/>
          <w:kern w:val="0"/>
          <w:szCs w:val="32"/>
        </w:rPr>
      </w:pPr>
    </w:p>
    <w:p w:rsidR="00303C8F" w:rsidRDefault="00C75256">
      <w:pPr>
        <w:spacing w:line="360" w:lineRule="auto"/>
        <w:jc w:val="center"/>
        <w:rPr>
          <w:rFonts w:ascii="方正小标宋_GBK" w:eastAsia="方正小标宋_GBK" w:hAnsi="??" w:cs="宋体"/>
          <w:bCs/>
          <w:color w:val="000000"/>
          <w:kern w:val="0"/>
          <w:sz w:val="40"/>
          <w:szCs w:val="40"/>
        </w:rPr>
      </w:pPr>
      <w:r>
        <w:rPr>
          <w:rFonts w:ascii="方正小标宋_GBK" w:eastAsia="方正小标宋_GBK" w:hAnsi="??" w:cs="宋体" w:hint="eastAsia"/>
          <w:bCs/>
          <w:color w:val="000000"/>
          <w:kern w:val="0"/>
          <w:sz w:val="40"/>
          <w:szCs w:val="40"/>
        </w:rPr>
        <w:t>精品资源共享课建设技术要求</w:t>
      </w:r>
    </w:p>
    <w:p w:rsidR="00303C8F" w:rsidRDefault="00303C8F">
      <w:pPr>
        <w:widowControl/>
        <w:spacing w:line="360" w:lineRule="auto"/>
        <w:jc w:val="left"/>
        <w:rPr>
          <w:rFonts w:hAnsi="宋体" w:cs="宋体"/>
          <w:color w:val="000000"/>
          <w:kern w:val="0"/>
          <w:szCs w:val="32"/>
        </w:rPr>
      </w:pPr>
    </w:p>
    <w:p w:rsidR="00303C8F" w:rsidRDefault="00C75256">
      <w:pPr>
        <w:widowControl/>
        <w:spacing w:line="360" w:lineRule="auto"/>
        <w:ind w:firstLineChars="200" w:firstLine="640"/>
        <w:jc w:val="left"/>
        <w:rPr>
          <w:rFonts w:hAnsi="宋体" w:cs="宋体"/>
          <w:color w:val="000000"/>
          <w:kern w:val="0"/>
          <w:szCs w:val="32"/>
        </w:rPr>
      </w:pPr>
      <w:bookmarkStart w:id="0" w:name="_GoBack"/>
      <w:bookmarkEnd w:id="0"/>
      <w:r>
        <w:rPr>
          <w:rFonts w:ascii="黑体" w:eastAsia="黑体" w:hAnsi="黑体" w:cs="宋体" w:hint="eastAsia"/>
          <w:bCs/>
          <w:color w:val="000000"/>
          <w:kern w:val="0"/>
          <w:szCs w:val="32"/>
        </w:rPr>
        <w:t>一、基本资源建设技术要求</w:t>
      </w:r>
    </w:p>
    <w:p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基本资源指能反映课程教学思想、教学内容、教学方法、教学过程的核心资源，包括课程介绍、教学大纲、教学日历、教案或演示文稿、重点难点指导、作业、参考资料目录和课程全程教学录像等反映教学活动必需的资源。</w:t>
      </w:r>
    </w:p>
    <w:p w:rsidR="00303C8F" w:rsidRDefault="00C75256">
      <w:pPr>
        <w:widowControl/>
        <w:spacing w:line="360" w:lineRule="auto"/>
        <w:ind w:firstLineChars="200" w:firstLine="640"/>
        <w:jc w:val="left"/>
        <w:rPr>
          <w:rFonts w:hAnsi="宋体" w:cs="宋体"/>
          <w:color w:val="000000"/>
          <w:kern w:val="0"/>
          <w:szCs w:val="32"/>
        </w:rPr>
      </w:pPr>
      <w:r>
        <w:rPr>
          <w:rFonts w:ascii="楷体_GB2312" w:eastAsia="楷体_GB2312" w:hAnsi="宋体" w:cs="宋体" w:hint="eastAsia"/>
          <w:color w:val="000000"/>
          <w:kern w:val="0"/>
          <w:szCs w:val="32"/>
        </w:rPr>
        <w:t>（一）结构要求</w:t>
      </w:r>
    </w:p>
    <w:p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基本资源须按照课程概要、教学单元、教学资源，或按照课程概要、课程模块、教学单元和教学资源来组织，具体可参见基本资源结构图。</w:t>
      </w:r>
    </w:p>
    <w:p w:rsidR="00303C8F" w:rsidRDefault="00303C8F">
      <w:pPr>
        <w:widowControl/>
        <w:spacing w:line="360" w:lineRule="auto"/>
        <w:ind w:firstLine="555"/>
        <w:jc w:val="left"/>
        <w:rPr>
          <w:rFonts w:hAnsi="宋体" w:cs="宋体"/>
          <w:color w:val="000000"/>
          <w:kern w:val="0"/>
          <w:sz w:val="28"/>
          <w:szCs w:val="28"/>
        </w:rPr>
      </w:pPr>
    </w:p>
    <w:p w:rsidR="00303C8F" w:rsidRDefault="00303C8F">
      <w:pPr>
        <w:widowControl/>
        <w:spacing w:line="360" w:lineRule="auto"/>
        <w:ind w:firstLine="555"/>
        <w:jc w:val="left"/>
        <w:rPr>
          <w:rFonts w:hAnsi="宋体" w:cs="宋体"/>
          <w:color w:val="000000"/>
          <w:kern w:val="0"/>
          <w:sz w:val="28"/>
          <w:szCs w:val="28"/>
        </w:rPr>
      </w:pPr>
    </w:p>
    <w:p w:rsidR="00303C8F" w:rsidRDefault="00303C8F">
      <w:pPr>
        <w:widowControl/>
        <w:spacing w:line="360" w:lineRule="auto"/>
        <w:jc w:val="left"/>
        <w:rPr>
          <w:rFonts w:hAnsi="宋体" w:cs="宋体"/>
          <w:color w:val="000000"/>
          <w:kern w:val="0"/>
          <w:sz w:val="28"/>
          <w:szCs w:val="28"/>
        </w:rPr>
      </w:pPr>
      <w:r w:rsidRPr="00303C8F">
        <w:rPr>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margin-left:26.25pt;margin-top:-2.9pt;width:367.5pt;height:162.75pt;z-index:-1">
            <v:imagedata r:id="rId8" o:title=""/>
          </v:shape>
        </w:pict>
      </w:r>
    </w:p>
    <w:p w:rsidR="00303C8F" w:rsidRDefault="00303C8F">
      <w:pPr>
        <w:widowControl/>
        <w:spacing w:line="360" w:lineRule="auto"/>
        <w:rPr>
          <w:rFonts w:hAnsi="宋体" w:cs="宋体"/>
          <w:color w:val="000000"/>
          <w:kern w:val="0"/>
          <w:szCs w:val="32"/>
        </w:rPr>
      </w:pPr>
    </w:p>
    <w:p w:rsidR="00303C8F" w:rsidRDefault="00303C8F">
      <w:pPr>
        <w:widowControl/>
        <w:spacing w:line="360" w:lineRule="auto"/>
        <w:jc w:val="center"/>
        <w:rPr>
          <w:rFonts w:hAnsi="宋体" w:cs="宋体"/>
          <w:b/>
          <w:color w:val="000000"/>
          <w:kern w:val="0"/>
          <w:szCs w:val="32"/>
        </w:rPr>
      </w:pPr>
    </w:p>
    <w:p w:rsidR="00303C8F" w:rsidRDefault="00303C8F">
      <w:pPr>
        <w:widowControl/>
        <w:spacing w:line="360" w:lineRule="auto"/>
        <w:jc w:val="center"/>
        <w:rPr>
          <w:rFonts w:hAnsi="宋体" w:cs="宋体"/>
          <w:b/>
          <w:color w:val="000000"/>
          <w:kern w:val="0"/>
          <w:szCs w:val="32"/>
        </w:rPr>
      </w:pPr>
    </w:p>
    <w:p w:rsidR="00303C8F" w:rsidRDefault="00303C8F">
      <w:pPr>
        <w:widowControl/>
        <w:jc w:val="center"/>
        <w:rPr>
          <w:rFonts w:hAnsi="宋体" w:cs="宋体"/>
          <w:b/>
          <w:color w:val="000000"/>
          <w:kern w:val="0"/>
          <w:szCs w:val="32"/>
        </w:rPr>
      </w:pPr>
    </w:p>
    <w:p w:rsidR="00303C8F" w:rsidRDefault="00C75256">
      <w:pPr>
        <w:widowControl/>
        <w:spacing w:line="560" w:lineRule="exact"/>
        <w:jc w:val="center"/>
        <w:rPr>
          <w:rFonts w:hAnsi="宋体" w:cs="宋体"/>
          <w:b/>
          <w:color w:val="000000"/>
          <w:kern w:val="0"/>
          <w:szCs w:val="32"/>
        </w:rPr>
      </w:pPr>
      <w:r>
        <w:rPr>
          <w:rFonts w:hAnsi="宋体" w:cs="宋体" w:hint="eastAsia"/>
          <w:b/>
          <w:color w:val="000000"/>
          <w:kern w:val="0"/>
          <w:szCs w:val="32"/>
        </w:rPr>
        <w:lastRenderedPageBreak/>
        <w:t>基本资源结构图</w:t>
      </w:r>
    </w:p>
    <w:p w:rsidR="00303C8F" w:rsidRDefault="00C75256">
      <w:pPr>
        <w:widowControl/>
        <w:spacing w:line="560" w:lineRule="exact"/>
        <w:ind w:firstLineChars="200" w:firstLine="643"/>
        <w:rPr>
          <w:rFonts w:hAnsi="宋体" w:cs="宋体"/>
          <w:color w:val="000000"/>
          <w:kern w:val="0"/>
          <w:szCs w:val="32"/>
        </w:rPr>
      </w:pPr>
      <w:r>
        <w:rPr>
          <w:rFonts w:hAnsi="宋体" w:cs="宋体" w:hint="eastAsia"/>
          <w:b/>
          <w:color w:val="000000"/>
          <w:kern w:val="0"/>
          <w:szCs w:val="32"/>
        </w:rPr>
        <w:t>注：</w:t>
      </w:r>
      <w:r>
        <w:rPr>
          <w:rFonts w:hAnsi="宋体" w:cs="宋体" w:hint="eastAsia"/>
          <w:color w:val="000000"/>
          <w:kern w:val="0"/>
          <w:szCs w:val="32"/>
        </w:rPr>
        <w:t>1.</w:t>
      </w:r>
      <w:r>
        <w:rPr>
          <w:rFonts w:hAnsi="宋体" w:cs="宋体" w:hint="eastAsia"/>
          <w:color w:val="000000"/>
          <w:kern w:val="0"/>
          <w:szCs w:val="32"/>
        </w:rPr>
        <w:t>课程模块由模块概要、教学单元集合、模块作业等构成，可理解为课程的章和节；</w:t>
      </w:r>
    </w:p>
    <w:p w:rsidR="00303C8F" w:rsidRDefault="00C75256">
      <w:pPr>
        <w:widowControl/>
        <w:spacing w:line="560" w:lineRule="exact"/>
        <w:ind w:firstLineChars="200" w:firstLine="640"/>
        <w:rPr>
          <w:rFonts w:hAnsi="宋体" w:cs="宋体"/>
          <w:color w:val="000000"/>
          <w:kern w:val="0"/>
          <w:szCs w:val="32"/>
        </w:rPr>
      </w:pPr>
      <w:r>
        <w:rPr>
          <w:rFonts w:hAnsi="宋体" w:cs="宋体" w:hint="eastAsia"/>
          <w:color w:val="000000"/>
          <w:kern w:val="0"/>
          <w:szCs w:val="32"/>
        </w:rPr>
        <w:t>2.</w:t>
      </w:r>
      <w:r>
        <w:rPr>
          <w:rFonts w:hAnsi="宋体" w:cs="宋体" w:hint="eastAsia"/>
          <w:color w:val="000000"/>
          <w:kern w:val="0"/>
          <w:szCs w:val="32"/>
        </w:rPr>
        <w:t>教学单元包含一系列的教学资源，教学资源可以是学习指导、演示文稿、教学录像、作业</w:t>
      </w:r>
      <w:r>
        <w:rPr>
          <w:rFonts w:hAnsi="宋体" w:cs="宋体" w:hint="eastAsia"/>
          <w:color w:val="000000"/>
          <w:kern w:val="0"/>
          <w:szCs w:val="32"/>
        </w:rPr>
        <w:t>/</w:t>
      </w:r>
      <w:r>
        <w:rPr>
          <w:rFonts w:hAnsi="宋体" w:cs="宋体" w:hint="eastAsia"/>
          <w:color w:val="000000"/>
          <w:kern w:val="0"/>
          <w:szCs w:val="32"/>
        </w:rPr>
        <w:t>试卷、实验</w:t>
      </w:r>
      <w:r>
        <w:rPr>
          <w:rFonts w:hAnsi="宋体" w:cs="宋体" w:hint="eastAsia"/>
          <w:color w:val="000000"/>
          <w:kern w:val="0"/>
          <w:szCs w:val="32"/>
        </w:rPr>
        <w:t>/</w:t>
      </w:r>
      <w:r>
        <w:rPr>
          <w:rFonts w:hAnsi="宋体" w:cs="宋体" w:hint="eastAsia"/>
          <w:color w:val="000000"/>
          <w:kern w:val="0"/>
          <w:szCs w:val="32"/>
        </w:rPr>
        <w:t>实训</w:t>
      </w:r>
      <w:r>
        <w:rPr>
          <w:rFonts w:hAnsi="宋体" w:cs="宋体" w:hint="eastAsia"/>
          <w:color w:val="000000"/>
          <w:kern w:val="0"/>
          <w:szCs w:val="32"/>
        </w:rPr>
        <w:t>/</w:t>
      </w:r>
      <w:r>
        <w:rPr>
          <w:rFonts w:hAnsi="宋体" w:cs="宋体" w:hint="eastAsia"/>
          <w:color w:val="000000"/>
          <w:kern w:val="0"/>
          <w:szCs w:val="32"/>
        </w:rPr>
        <w:t>实习资源等，教学资源可相对独立，可以被单独使用。</w:t>
      </w:r>
    </w:p>
    <w:p w:rsidR="00303C8F" w:rsidRDefault="00C75256">
      <w:pPr>
        <w:widowControl/>
        <w:spacing w:line="560" w:lineRule="exact"/>
        <w:jc w:val="left"/>
        <w:rPr>
          <w:rFonts w:ascii="楷体_GB2312" w:eastAsia="楷体_GB2312" w:hAnsi="宋体" w:cs="宋体"/>
          <w:color w:val="000000"/>
          <w:kern w:val="0"/>
          <w:szCs w:val="32"/>
        </w:rPr>
      </w:pPr>
      <w:r>
        <w:rPr>
          <w:rFonts w:ascii="楷体_GB2312" w:eastAsia="楷体_GB2312" w:hAnsi="宋体" w:cs="宋体" w:hint="eastAsia"/>
          <w:color w:val="000000"/>
          <w:kern w:val="0"/>
          <w:szCs w:val="32"/>
        </w:rPr>
        <w:t xml:space="preserve">    </w:t>
      </w:r>
      <w:r>
        <w:rPr>
          <w:rFonts w:ascii="楷体_GB2312" w:eastAsia="楷体_GB2312" w:hAnsi="宋体" w:cs="宋体" w:hint="eastAsia"/>
          <w:color w:val="000000"/>
          <w:kern w:val="0"/>
          <w:szCs w:val="32"/>
        </w:rPr>
        <w:t>（二）格式与技术要求</w:t>
      </w:r>
    </w:p>
    <w:p w:rsidR="00303C8F" w:rsidRDefault="00C75256">
      <w:pPr>
        <w:widowControl/>
        <w:spacing w:line="560" w:lineRule="exact"/>
        <w:rPr>
          <w:rFonts w:hAnsi="宋体" w:cs="宋体"/>
          <w:color w:val="000000"/>
          <w:kern w:val="0"/>
          <w:szCs w:val="32"/>
        </w:rPr>
      </w:pPr>
      <w:r>
        <w:rPr>
          <w:rFonts w:hAnsi="宋体" w:cs="宋体" w:hint="eastAsia"/>
          <w:color w:val="000000"/>
          <w:kern w:val="0"/>
          <w:szCs w:val="32"/>
        </w:rPr>
        <w:t xml:space="preserve">    </w:t>
      </w:r>
      <w:r>
        <w:rPr>
          <w:rFonts w:hAnsi="宋体" w:cs="宋体" w:hint="eastAsia"/>
          <w:color w:val="000000"/>
          <w:kern w:val="0"/>
          <w:szCs w:val="32"/>
        </w:rPr>
        <w:t>基本资源应符合以下格式与技术要求（各表格中属性“必选项”是指必须达到的要求，“可选项”是指建议达到的要求）：</w:t>
      </w:r>
    </w:p>
    <w:p w:rsidR="00303C8F" w:rsidRDefault="00C75256">
      <w:pPr>
        <w:widowControl/>
        <w:jc w:val="center"/>
        <w:rPr>
          <w:rFonts w:hAnsi="宋体" w:cs="宋体"/>
          <w:color w:val="000000"/>
          <w:kern w:val="0"/>
          <w:szCs w:val="32"/>
        </w:rPr>
      </w:pPr>
      <w:r>
        <w:rPr>
          <w:rFonts w:hAnsi="宋体" w:cs="宋体" w:hint="eastAsia"/>
          <w:b/>
          <w:bCs/>
          <w:color w:val="000000"/>
          <w:kern w:val="0"/>
          <w:szCs w:val="32"/>
        </w:rPr>
        <w:t>课程介绍</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1035"/>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课程介绍包括课程特点、教学目标、教学内容覆盖面、教学方法及组织形式、授课对象要求、教材与参考资料等内容</w:t>
            </w:r>
          </w:p>
        </w:tc>
        <w:tc>
          <w:tcPr>
            <w:tcW w:w="103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DOC</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DOCX</w:t>
            </w:r>
            <w:r>
              <w:rPr>
                <w:rFonts w:ascii="宋体" w:eastAsia="宋体" w:hAnsi="宋体" w:cs="宋体" w:hint="eastAsia"/>
                <w:color w:val="000000"/>
                <w:kern w:val="0"/>
                <w:sz w:val="24"/>
                <w:szCs w:val="24"/>
              </w:rPr>
              <w:t>格式</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hAnsi="宋体" w:cs="宋体"/>
          <w:color w:val="000000"/>
          <w:kern w:val="0"/>
          <w:szCs w:val="32"/>
        </w:rPr>
      </w:pPr>
      <w:r>
        <w:rPr>
          <w:rFonts w:hAnsi="宋体" w:cs="宋体" w:hint="eastAsia"/>
          <w:color w:val="000000"/>
          <w:kern w:val="0"/>
          <w:szCs w:val="32"/>
        </w:rPr>
        <w:t> </w:t>
      </w:r>
    </w:p>
    <w:p w:rsidR="00303C8F" w:rsidRDefault="00C75256">
      <w:pPr>
        <w:widowControl/>
        <w:jc w:val="center"/>
        <w:rPr>
          <w:rFonts w:hAnsi="宋体" w:cs="宋体"/>
          <w:color w:val="000000"/>
          <w:kern w:val="0"/>
          <w:szCs w:val="32"/>
        </w:rPr>
      </w:pPr>
      <w:r>
        <w:rPr>
          <w:rFonts w:hAnsi="宋体" w:cs="宋体" w:hint="eastAsia"/>
          <w:b/>
          <w:bCs/>
          <w:color w:val="000000"/>
          <w:kern w:val="0"/>
          <w:szCs w:val="32"/>
        </w:rPr>
        <w:t>教学大纲</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1035"/>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教学大纲以纲要形式规定课程的教学内容，具体应包括课程的教学目的、教学任务、教学内容的结构、模块或单元教学目标与任务、教学活动以及教学方法上的基本要求等</w:t>
            </w:r>
          </w:p>
        </w:tc>
        <w:tc>
          <w:tcPr>
            <w:tcW w:w="103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DOC</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DOCX</w:t>
            </w:r>
            <w:r>
              <w:rPr>
                <w:rFonts w:ascii="宋体" w:eastAsia="宋体" w:hAnsi="宋体" w:cs="宋体" w:hint="eastAsia"/>
                <w:color w:val="000000"/>
                <w:kern w:val="0"/>
                <w:sz w:val="24"/>
                <w:szCs w:val="24"/>
              </w:rPr>
              <w:t>格式</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center"/>
        <w:rPr>
          <w:rFonts w:hAnsi="宋体" w:cs="宋体"/>
          <w:color w:val="000000"/>
          <w:kern w:val="0"/>
          <w:szCs w:val="32"/>
        </w:rPr>
      </w:pPr>
      <w:r>
        <w:rPr>
          <w:rFonts w:hAnsi="宋体" w:cs="宋体" w:hint="eastAsia"/>
          <w:b/>
          <w:bCs/>
          <w:color w:val="000000"/>
          <w:kern w:val="0"/>
          <w:szCs w:val="32"/>
        </w:rPr>
        <w:t>教学日历</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1035"/>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教学日历是教师组织课程教学的具体实施计划表，应明确规定教学进程、授课内容、课外作业、授课方式等</w:t>
            </w:r>
          </w:p>
        </w:tc>
        <w:tc>
          <w:tcPr>
            <w:tcW w:w="103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DOC</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DOCX</w:t>
            </w:r>
            <w:r>
              <w:rPr>
                <w:rFonts w:ascii="宋体" w:eastAsia="宋体" w:hAnsi="宋体" w:cs="宋体" w:hint="eastAsia"/>
                <w:color w:val="000000"/>
                <w:kern w:val="0"/>
                <w:sz w:val="24"/>
                <w:szCs w:val="24"/>
              </w:rPr>
              <w:t>格式</w:t>
            </w:r>
          </w:p>
        </w:tc>
        <w:tc>
          <w:tcPr>
            <w:tcW w:w="103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303C8F">
      <w:pPr>
        <w:widowControl/>
        <w:jc w:val="center"/>
        <w:rPr>
          <w:rFonts w:hAnsi="宋体" w:cs="宋体"/>
          <w:color w:val="000000"/>
          <w:kern w:val="0"/>
          <w:szCs w:val="32"/>
        </w:rPr>
      </w:pPr>
    </w:p>
    <w:p w:rsidR="00303C8F" w:rsidRDefault="00C75256">
      <w:pPr>
        <w:widowControl/>
        <w:jc w:val="center"/>
        <w:rPr>
          <w:rFonts w:hAnsi="宋体" w:cs="宋体"/>
          <w:color w:val="000000"/>
          <w:kern w:val="0"/>
          <w:szCs w:val="32"/>
        </w:rPr>
      </w:pPr>
      <w:bookmarkStart w:id="1" w:name="_Toc267404535"/>
      <w:r>
        <w:rPr>
          <w:rFonts w:hAnsi="宋体" w:cs="宋体" w:hint="eastAsia"/>
          <w:b/>
          <w:bCs/>
          <w:color w:val="000000"/>
          <w:kern w:val="0"/>
          <w:szCs w:val="32"/>
        </w:rPr>
        <w:t>演示文稿</w:t>
      </w:r>
      <w:bookmarkEnd w:id="1"/>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5"/>
        <w:gridCol w:w="7203"/>
        <w:gridCol w:w="993"/>
      </w:tblGrid>
      <w:tr w:rsidR="00303C8F">
        <w:trPr>
          <w:tblCellSpacing w:w="0" w:type="dxa"/>
        </w:trPr>
        <w:tc>
          <w:tcPr>
            <w:tcW w:w="7948" w:type="dxa"/>
            <w:gridSpan w:val="2"/>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993"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4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软件版本</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文件制作所用的软件版本不低于</w:t>
            </w:r>
            <w:r>
              <w:rPr>
                <w:rFonts w:ascii="宋体" w:eastAsia="宋体" w:hAnsi="宋体" w:cs="宋体" w:hint="eastAsia"/>
                <w:color w:val="000000"/>
                <w:kern w:val="0"/>
                <w:sz w:val="24"/>
                <w:szCs w:val="24"/>
              </w:rPr>
              <w:t>Microsoft Office 2003</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文件格式</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PPT</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PPTX</w:t>
            </w:r>
            <w:r>
              <w:rPr>
                <w:rFonts w:ascii="宋体" w:eastAsia="宋体" w:hAnsi="宋体" w:cs="宋体" w:hint="eastAsia"/>
                <w:color w:val="000000"/>
                <w:kern w:val="0"/>
                <w:sz w:val="24"/>
                <w:szCs w:val="24"/>
              </w:rPr>
              <w:t>格式，不要使用</w:t>
            </w:r>
            <w:r>
              <w:rPr>
                <w:rFonts w:ascii="宋体" w:eastAsia="宋体" w:hAnsi="宋体" w:cs="宋体" w:hint="eastAsia"/>
                <w:color w:val="000000"/>
                <w:kern w:val="0"/>
                <w:sz w:val="24"/>
                <w:szCs w:val="24"/>
              </w:rPr>
              <w:t>PPS</w:t>
            </w:r>
            <w:r>
              <w:rPr>
                <w:rFonts w:ascii="宋体" w:eastAsia="宋体" w:hAnsi="宋体" w:cs="宋体" w:hint="eastAsia"/>
                <w:color w:val="000000"/>
                <w:kern w:val="0"/>
                <w:sz w:val="24"/>
                <w:szCs w:val="24"/>
              </w:rPr>
              <w:t>格式。如果有内嵌音频、视频或动画，则应在相应目录单独提供一份未嵌入的文件。同时提供关于最佳播放效果的软件版本说明</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restart"/>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模板应用</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模板朴素、大方，颜色适宜，便于长时间观看；在模板的适当位置标明课程名称、模块（章或节）序号与模块（章或节）的名称</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多个页面均有的相同元素，如背景、按钮、标题、页码等，可以使用幻灯片母版来实现</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restart"/>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版式设计</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每页版面的字数不宜太多。正文字号应不小于</w:t>
            </w: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磅字，使用</w:t>
            </w:r>
            <w:r>
              <w:rPr>
                <w:rFonts w:ascii="宋体" w:eastAsia="宋体" w:hAnsi="宋体" w:cs="宋体" w:hint="eastAsia"/>
                <w:color w:val="000000"/>
                <w:kern w:val="0"/>
                <w:sz w:val="24"/>
                <w:szCs w:val="24"/>
              </w:rPr>
              <w:t>Windows</w:t>
            </w:r>
            <w:r>
              <w:rPr>
                <w:rFonts w:ascii="宋体" w:eastAsia="宋体" w:hAnsi="宋体" w:cs="宋体" w:hint="eastAsia"/>
                <w:color w:val="000000"/>
                <w:kern w:val="0"/>
                <w:sz w:val="24"/>
                <w:szCs w:val="24"/>
              </w:rPr>
              <w:t>系统默认字体，不要使用仿宋、细圆等过细字体，不使用特殊字体，如有特殊字体需要应转化为图形文件</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文字要醒目，避免使用与背景色相近的字体颜色</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页面行距建议为</w:t>
            </w: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倍，可适当增大，左右边距均匀、适当</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页面设计的原则是版面内容的分布美观大方</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恰当使用组合：某些插图中位置相对固定的文本框、数学公式以及图片等应采用组合方式，避免产生相对位移</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尽量避免不必要的组合，不同对象、文本的动作需要同时出现时，可确定彼此之间的时间间隔为</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秒</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各级标题采用不同的字体和颜色，一张幻灯片上文字颜色限定在</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种以内，注意文字与背景色的反差</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restart"/>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动画方案</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不宜出现不必要的动画效果，不使用随机效果</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动画连续，节奏合适</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restart"/>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导航设计</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文件内链接都采用相对链接，并能够正常打开</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文件中链接或插入的其他素材满足本要求中关于媒体素材的技术要求</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使用超级链接时，要在目标页面有“返回”按钮</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鼠标移至按钮上时要求显示出该按钮的操作提示</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Merge/>
            <w:vAlign w:val="center"/>
          </w:tcPr>
          <w:p w:rsidR="00303C8F" w:rsidRDefault="00303C8F">
            <w:pPr>
              <w:widowControl/>
              <w:jc w:val="center"/>
              <w:rPr>
                <w:rFonts w:ascii="宋体" w:eastAsia="宋体" w:hAnsi="宋体" w:cs="宋体"/>
                <w:color w:val="000000"/>
                <w:kern w:val="0"/>
                <w:sz w:val="24"/>
                <w:szCs w:val="24"/>
              </w:rPr>
            </w:pP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不同位置使用的导航按钮保持风格一致或使用相同的按钮</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4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宏</w:t>
            </w:r>
          </w:p>
        </w:tc>
        <w:tc>
          <w:tcPr>
            <w:tcW w:w="720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尽可能少用宏，播放时不要出现宏脚本提示</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hAnsi="宋体" w:cs="宋体"/>
          <w:color w:val="000000"/>
          <w:kern w:val="0"/>
          <w:szCs w:val="32"/>
        </w:rPr>
      </w:pPr>
      <w:bookmarkStart w:id="2" w:name="_Toc267404534"/>
      <w:r>
        <w:rPr>
          <w:rFonts w:hAnsi="宋体" w:cs="宋体" w:hint="eastAsia"/>
          <w:color w:val="000000"/>
          <w:kern w:val="0"/>
          <w:szCs w:val="32"/>
        </w:rPr>
        <w:t> </w:t>
      </w:r>
      <w:bookmarkEnd w:id="2"/>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教学录像</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992"/>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99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教学录像按教学单元录制</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录像环境光线充足、安静，教师衣着得体，讲话清晰，板书清楚</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视频压缩采用</w:t>
            </w:r>
            <w:r>
              <w:rPr>
                <w:rFonts w:ascii="宋体" w:eastAsia="宋体" w:hAnsi="宋体" w:cs="宋体" w:hint="eastAsia"/>
                <w:color w:val="000000"/>
                <w:kern w:val="0"/>
                <w:sz w:val="24"/>
                <w:szCs w:val="24"/>
              </w:rPr>
              <w:t>H.264(MPEG-4 Part10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profile=main, </w:t>
            </w:r>
            <w:r>
              <w:rPr>
                <w:rFonts w:ascii="宋体" w:eastAsia="宋体" w:hAnsi="宋体" w:cs="宋体" w:hint="eastAsia"/>
                <w:color w:val="000000"/>
                <w:kern w:val="0"/>
                <w:sz w:val="24"/>
                <w:szCs w:val="24"/>
              </w:rPr>
              <w:t>level=3.0)</w:t>
            </w:r>
            <w:r>
              <w:rPr>
                <w:rFonts w:ascii="宋体" w:eastAsia="宋体" w:hAnsi="宋体" w:cs="宋体" w:hint="eastAsia"/>
                <w:color w:val="000000"/>
                <w:kern w:val="0"/>
                <w:sz w:val="24"/>
                <w:szCs w:val="24"/>
              </w:rPr>
              <w:t>编码方式，码流率</w:t>
            </w:r>
            <w:r>
              <w:rPr>
                <w:rFonts w:ascii="宋体" w:eastAsia="宋体" w:hAnsi="宋体" w:cs="宋体" w:hint="eastAsia"/>
                <w:color w:val="000000"/>
                <w:kern w:val="0"/>
                <w:sz w:val="24"/>
                <w:szCs w:val="24"/>
              </w:rPr>
              <w:t>256 Kbps</w:t>
            </w:r>
            <w:r>
              <w:rPr>
                <w:rFonts w:ascii="宋体" w:eastAsia="宋体" w:hAnsi="宋体" w:cs="宋体" w:hint="eastAsia"/>
                <w:color w:val="000000"/>
                <w:kern w:val="0"/>
                <w:sz w:val="24"/>
                <w:szCs w:val="24"/>
              </w:rPr>
              <w:t>以上，帧率不低于</w:t>
            </w:r>
            <w:r>
              <w:rPr>
                <w:rFonts w:ascii="宋体" w:eastAsia="宋体" w:hAnsi="宋体" w:cs="宋体" w:hint="eastAsia"/>
                <w:color w:val="000000"/>
                <w:kern w:val="0"/>
                <w:sz w:val="24"/>
                <w:szCs w:val="24"/>
              </w:rPr>
              <w:t>25 fps</w:t>
            </w:r>
            <w:r>
              <w:rPr>
                <w:rFonts w:ascii="宋体" w:eastAsia="宋体" w:hAnsi="宋体" w:cs="宋体" w:hint="eastAsia"/>
                <w:color w:val="000000"/>
                <w:kern w:val="0"/>
                <w:sz w:val="24"/>
                <w:szCs w:val="24"/>
              </w:rPr>
              <w:t>，分辨率不低于</w:t>
            </w:r>
            <w:r>
              <w:rPr>
                <w:rFonts w:ascii="宋体" w:eastAsia="宋体" w:hAnsi="宋体" w:cs="宋体" w:hint="eastAsia"/>
                <w:color w:val="000000"/>
                <w:kern w:val="0"/>
                <w:sz w:val="24"/>
                <w:szCs w:val="24"/>
              </w:rPr>
              <w:t>720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576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4:3</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1024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576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16:9</w:t>
            </w:r>
            <w:r>
              <w:rPr>
                <w:rFonts w:ascii="宋体" w:eastAsia="宋体" w:hAnsi="宋体" w:cs="宋体" w:hint="eastAsia"/>
                <w:color w:val="000000"/>
                <w:kern w:val="0"/>
                <w:sz w:val="24"/>
                <w:szCs w:val="24"/>
              </w:rPr>
              <w:t>）</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声音和画面要求同步，无交流声或其他杂音等缺陷，无明显失真、放音过冲、</w:t>
            </w:r>
            <w:r>
              <w:rPr>
                <w:rFonts w:ascii="宋体" w:eastAsia="宋体" w:hAnsi="宋体" w:cs="宋体" w:hint="eastAsia"/>
                <w:color w:val="000000"/>
                <w:kern w:val="0"/>
                <w:sz w:val="24"/>
                <w:szCs w:val="24"/>
              </w:rPr>
              <w:lastRenderedPageBreak/>
              <w:t>过弱。伴音清晰、饱满、圆润，无失真、噪声杂音干扰、音量忽大忽小现象。解说声与现场声、背景音乐无明显比例失调。音频信噪比不低于</w:t>
            </w:r>
            <w:r>
              <w:rPr>
                <w:rFonts w:ascii="宋体" w:eastAsia="宋体" w:hAnsi="宋体" w:cs="宋体" w:hint="eastAsia"/>
                <w:color w:val="000000"/>
                <w:kern w:val="0"/>
                <w:sz w:val="24"/>
                <w:szCs w:val="24"/>
              </w:rPr>
              <w:t>48 dB</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字幕要使用符合国家标准的规范字，不出现繁体字、异体字</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国家规定的除外</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、错别字；字幕的字体、大小、色彩搭配、摆放位置、停留时间、出入屏方式力求与其他要素（画面、解说词、音乐）配合适当，不能破坏原有画面</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MP4</w:t>
            </w:r>
            <w:r>
              <w:rPr>
                <w:rFonts w:ascii="宋体" w:eastAsia="宋体" w:hAnsi="宋体" w:cs="宋体" w:hint="eastAsia"/>
                <w:color w:val="000000"/>
                <w:kern w:val="0"/>
                <w:sz w:val="24"/>
                <w:szCs w:val="24"/>
              </w:rPr>
              <w:t>格式</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rPr>
          <w:sz w:val="21"/>
          <w:szCs w:val="21"/>
        </w:rPr>
      </w:pPr>
      <w:r>
        <w:rPr>
          <w:rFonts w:hint="eastAsia"/>
          <w:kern w:val="0"/>
        </w:rPr>
        <w:t> </w:t>
      </w: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教学案例</w:t>
      </w:r>
    </w:p>
    <w:tbl>
      <w:tblPr>
        <w:tblW w:w="893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61"/>
        <w:gridCol w:w="1075"/>
      </w:tblGrid>
      <w:tr w:rsidR="00303C8F">
        <w:trPr>
          <w:tblCellSpacing w:w="0" w:type="dxa"/>
        </w:trPr>
        <w:tc>
          <w:tcPr>
            <w:tcW w:w="7861"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107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86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教学案例必须具有典型意义，能说明一定的实际问题</w:t>
            </w:r>
          </w:p>
        </w:tc>
        <w:tc>
          <w:tcPr>
            <w:tcW w:w="107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6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格式不限，能够通过常用浏览器或软件正常使用</w:t>
            </w:r>
          </w:p>
        </w:tc>
        <w:tc>
          <w:tcPr>
            <w:tcW w:w="107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6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有关媒体素材符合本要求中对媒体素材的技术要求</w:t>
            </w:r>
          </w:p>
        </w:tc>
        <w:tc>
          <w:tcPr>
            <w:tcW w:w="107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例</w:t>
      </w:r>
      <w:r>
        <w:rPr>
          <w:rFonts w:hAnsi="宋体" w:cs="宋体" w:hint="eastAsia"/>
          <w:b/>
          <w:bCs/>
          <w:color w:val="000000"/>
          <w:kern w:val="0"/>
          <w:szCs w:val="32"/>
        </w:rPr>
        <w:t xml:space="preserve">  </w:t>
      </w:r>
      <w:r>
        <w:rPr>
          <w:rFonts w:hAnsi="宋体" w:cs="宋体" w:hint="eastAsia"/>
          <w:b/>
          <w:bCs/>
          <w:color w:val="000000"/>
          <w:kern w:val="0"/>
          <w:szCs w:val="32"/>
        </w:rPr>
        <w:t>题</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38"/>
        <w:gridCol w:w="1003"/>
      </w:tblGrid>
      <w:tr w:rsidR="00303C8F">
        <w:trPr>
          <w:tblCellSpacing w:w="0" w:type="dxa"/>
        </w:trPr>
        <w:tc>
          <w:tcPr>
            <w:tcW w:w="793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求</w:t>
            </w:r>
          </w:p>
        </w:tc>
        <w:tc>
          <w:tcPr>
            <w:tcW w:w="1003"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3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例题必须具有典型意义，并且结构完整，至少包括题干、解答过程（解析）两部分</w:t>
            </w:r>
          </w:p>
        </w:tc>
        <w:tc>
          <w:tcPr>
            <w:tcW w:w="10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3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格式不限，能够通过常用浏览器或软件正常使用</w:t>
            </w:r>
          </w:p>
        </w:tc>
        <w:tc>
          <w:tcPr>
            <w:tcW w:w="10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3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有关媒体素材符合本要求中对媒体素材的技术要求</w:t>
            </w:r>
          </w:p>
        </w:tc>
        <w:tc>
          <w:tcPr>
            <w:tcW w:w="10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jc w:val="center"/>
        <w:rPr>
          <w:rFonts w:hAnsi="宋体" w:cs="宋体"/>
          <w:b/>
          <w:bCs/>
          <w:color w:val="000000"/>
          <w:kern w:val="0"/>
          <w:szCs w:val="32"/>
        </w:rPr>
      </w:pPr>
      <w:r>
        <w:rPr>
          <w:rFonts w:hAnsi="宋体" w:cs="宋体" w:hint="eastAsia"/>
          <w:b/>
          <w:bCs/>
          <w:color w:val="000000"/>
          <w:kern w:val="0"/>
          <w:szCs w:val="32"/>
        </w:rPr>
        <w:t>作业</w:t>
      </w:r>
      <w:r>
        <w:rPr>
          <w:rFonts w:hAnsi="宋体" w:cs="宋体" w:hint="eastAsia"/>
          <w:b/>
          <w:bCs/>
          <w:color w:val="000000"/>
          <w:kern w:val="0"/>
          <w:szCs w:val="32"/>
        </w:rPr>
        <w:t>/</w:t>
      </w:r>
      <w:r>
        <w:rPr>
          <w:rFonts w:hAnsi="宋体" w:cs="宋体" w:hint="eastAsia"/>
          <w:b/>
          <w:bCs/>
          <w:color w:val="000000"/>
          <w:kern w:val="0"/>
          <w:szCs w:val="32"/>
        </w:rPr>
        <w:t>试卷</w:t>
      </w:r>
    </w:p>
    <w:tbl>
      <w:tblPr>
        <w:tblW w:w="890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06"/>
        <w:gridCol w:w="1101"/>
      </w:tblGrid>
      <w:tr w:rsidR="00303C8F">
        <w:trPr>
          <w:tblCellSpacing w:w="0" w:type="dxa"/>
        </w:trPr>
        <w:tc>
          <w:tcPr>
            <w:tcW w:w="7806"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试题满足测试目标的要求，涵盖考查范围内的主要知识点</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考查内容的题量和试题难度分布应与教学内容结构一致</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具有一定的效度和信度</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前后顺序必须合理，试题之间不能相互提示，不能相互矛盾</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DOC</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DOCX</w:t>
            </w:r>
            <w:r>
              <w:rPr>
                <w:rFonts w:ascii="宋体" w:eastAsia="宋体" w:hAnsi="宋体" w:cs="宋体" w:hint="eastAsia"/>
                <w:color w:val="000000"/>
                <w:kern w:val="0"/>
                <w:sz w:val="24"/>
                <w:szCs w:val="24"/>
              </w:rPr>
              <w:t>格式</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6"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应附答案和参考题解</w:t>
            </w:r>
          </w:p>
        </w:tc>
        <w:tc>
          <w:tcPr>
            <w:tcW w:w="11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rsidR="00303C8F" w:rsidRDefault="00303C8F">
      <w:pPr>
        <w:widowControl/>
        <w:spacing w:line="360" w:lineRule="auto"/>
        <w:jc w:val="center"/>
        <w:rPr>
          <w:rFonts w:hAnsi="宋体" w:cs="宋体"/>
          <w:b/>
          <w:bCs/>
          <w:color w:val="000000"/>
          <w:kern w:val="0"/>
          <w:szCs w:val="32"/>
        </w:rPr>
      </w:pP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实验</w:t>
      </w:r>
      <w:r>
        <w:rPr>
          <w:rFonts w:hAnsi="宋体" w:cs="宋体" w:hint="eastAsia"/>
          <w:b/>
          <w:bCs/>
          <w:color w:val="000000"/>
          <w:kern w:val="0"/>
          <w:szCs w:val="32"/>
        </w:rPr>
        <w:t>/</w:t>
      </w:r>
      <w:r>
        <w:rPr>
          <w:rFonts w:hAnsi="宋体" w:cs="宋体" w:hint="eastAsia"/>
          <w:b/>
          <w:bCs/>
          <w:color w:val="000000"/>
          <w:kern w:val="0"/>
          <w:szCs w:val="32"/>
        </w:rPr>
        <w:t>实训</w:t>
      </w:r>
      <w:r>
        <w:rPr>
          <w:rFonts w:hAnsi="宋体" w:cs="宋体" w:hint="eastAsia"/>
          <w:b/>
          <w:bCs/>
          <w:color w:val="000000"/>
          <w:kern w:val="0"/>
          <w:szCs w:val="32"/>
        </w:rPr>
        <w:t>/</w:t>
      </w:r>
      <w:r>
        <w:rPr>
          <w:rFonts w:hAnsi="宋体" w:cs="宋体" w:hint="eastAsia"/>
          <w:b/>
          <w:bCs/>
          <w:color w:val="000000"/>
          <w:kern w:val="0"/>
          <w:szCs w:val="32"/>
        </w:rPr>
        <w:t>实习资源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29"/>
        <w:gridCol w:w="1112"/>
      </w:tblGrid>
      <w:tr w:rsidR="00303C8F">
        <w:trPr>
          <w:trHeight w:val="340"/>
          <w:tblCellSpacing w:w="0" w:type="dxa"/>
        </w:trPr>
        <w:tc>
          <w:tcPr>
            <w:tcW w:w="7829"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1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rHeight w:val="714"/>
          <w:tblCellSpacing w:w="0" w:type="dxa"/>
        </w:trPr>
        <w:tc>
          <w:tcPr>
            <w:tcW w:w="7829"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实习资源中所采用的媒体素材符合本要求中对媒体素材的技术要求</w:t>
            </w:r>
          </w:p>
        </w:tc>
        <w:tc>
          <w:tcPr>
            <w:tcW w:w="111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714"/>
          <w:tblCellSpacing w:w="0" w:type="dxa"/>
        </w:trPr>
        <w:tc>
          <w:tcPr>
            <w:tcW w:w="7829"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实习资源的程序能正常、稳定运行：能正常地启动和退出，各功能按钮能正常工作，没有链接中断或错误，没有明显的技术故障</w:t>
            </w:r>
          </w:p>
        </w:tc>
        <w:tc>
          <w:tcPr>
            <w:tcW w:w="111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57"/>
          <w:tblCellSpacing w:w="0" w:type="dxa"/>
        </w:trPr>
        <w:tc>
          <w:tcPr>
            <w:tcW w:w="7829"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单机运行的实验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实习资源，能够运行于</w:t>
            </w:r>
            <w:r>
              <w:rPr>
                <w:rFonts w:ascii="宋体" w:eastAsia="宋体" w:hAnsi="宋体" w:cs="宋体" w:hint="eastAsia"/>
                <w:color w:val="000000"/>
                <w:kern w:val="0"/>
                <w:sz w:val="24"/>
                <w:szCs w:val="24"/>
              </w:rPr>
              <w:t>Windows 2000</w:t>
            </w:r>
            <w:r>
              <w:rPr>
                <w:rFonts w:ascii="宋体" w:eastAsia="宋体" w:hAnsi="宋体" w:cs="宋体" w:hint="eastAsia"/>
                <w:color w:val="000000"/>
                <w:kern w:val="0"/>
                <w:sz w:val="24"/>
                <w:szCs w:val="24"/>
              </w:rPr>
              <w:t>或更高版本</w:t>
            </w:r>
          </w:p>
        </w:tc>
        <w:tc>
          <w:tcPr>
            <w:tcW w:w="111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rHeight w:val="714"/>
          <w:tblCellSpacing w:w="0" w:type="dxa"/>
        </w:trPr>
        <w:tc>
          <w:tcPr>
            <w:tcW w:w="7829"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基于静态网页的实验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实习课件，或基于服务器的交互式实验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实习课件，必须能够通过常用浏览器正常使用，与硬件平台无关</w:t>
            </w:r>
          </w:p>
        </w:tc>
        <w:tc>
          <w:tcPr>
            <w:tcW w:w="111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文献资源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38"/>
        <w:gridCol w:w="1103"/>
      </w:tblGrid>
      <w:tr w:rsidR="00303C8F">
        <w:trPr>
          <w:trHeight w:val="352"/>
          <w:tblCellSpacing w:w="0" w:type="dxa"/>
        </w:trPr>
        <w:tc>
          <w:tcPr>
            <w:tcW w:w="7838"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rHeight w:val="704"/>
          <w:tblCellSpacing w:w="0" w:type="dxa"/>
        </w:trPr>
        <w:tc>
          <w:tcPr>
            <w:tcW w:w="783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国家政策性文件、法律法规、行业规范、企业规范、国家标准和国际标准等文献，应采用最新正式发布的文件</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52"/>
          <w:tblCellSpacing w:w="0" w:type="dxa"/>
        </w:trPr>
        <w:tc>
          <w:tcPr>
            <w:tcW w:w="783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有实际的参考价值</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52"/>
          <w:tblCellSpacing w:w="0" w:type="dxa"/>
        </w:trPr>
        <w:tc>
          <w:tcPr>
            <w:tcW w:w="783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版本号、发布日期、发布单位、使用范围要明确</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52"/>
          <w:tblCellSpacing w:w="0" w:type="dxa"/>
        </w:trPr>
        <w:tc>
          <w:tcPr>
            <w:tcW w:w="783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符合文本素材的技术要求</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52"/>
          <w:tblCellSpacing w:w="0" w:type="dxa"/>
        </w:trPr>
        <w:tc>
          <w:tcPr>
            <w:tcW w:w="783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文献资源的编目参考</w:t>
            </w:r>
            <w:r>
              <w:rPr>
                <w:rFonts w:ascii="宋体" w:eastAsia="宋体" w:hAnsi="宋体" w:cs="宋体" w:hint="eastAsia"/>
                <w:color w:val="000000"/>
                <w:kern w:val="0"/>
                <w:sz w:val="24"/>
                <w:szCs w:val="24"/>
              </w:rPr>
              <w:t>CDLS</w:t>
            </w:r>
            <w:r>
              <w:rPr>
                <w:rFonts w:ascii="宋体" w:eastAsia="宋体" w:hAnsi="宋体" w:cs="宋体" w:hint="eastAsia"/>
                <w:color w:val="000000"/>
                <w:kern w:val="0"/>
                <w:sz w:val="24"/>
                <w:szCs w:val="24"/>
              </w:rPr>
              <w:t>（中国数字图书馆标准与规范）相关要求</w:t>
            </w:r>
          </w:p>
        </w:tc>
        <w:tc>
          <w:tcPr>
            <w:tcW w:w="110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常见问题</w:t>
      </w:r>
    </w:p>
    <w:tbl>
      <w:tblPr>
        <w:tblW w:w="9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30"/>
        <w:gridCol w:w="1270"/>
      </w:tblGrid>
      <w:tr w:rsidR="00303C8F">
        <w:trPr>
          <w:trHeight w:val="372"/>
          <w:tblCellSpacing w:w="0" w:type="dxa"/>
        </w:trPr>
        <w:tc>
          <w:tcPr>
            <w:tcW w:w="773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27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rHeight w:val="372"/>
          <w:tblCellSpacing w:w="0" w:type="dxa"/>
        </w:trPr>
        <w:tc>
          <w:tcPr>
            <w:tcW w:w="773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问题具有典型性和普遍性，有实际参考价值</w:t>
            </w:r>
          </w:p>
        </w:tc>
        <w:tc>
          <w:tcPr>
            <w:tcW w:w="127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72"/>
          <w:tblCellSpacing w:w="0" w:type="dxa"/>
        </w:trPr>
        <w:tc>
          <w:tcPr>
            <w:tcW w:w="773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问题应包括问题正文、问题解答、参考资料和关键词等内容</w:t>
            </w:r>
          </w:p>
        </w:tc>
        <w:tc>
          <w:tcPr>
            <w:tcW w:w="127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72"/>
          <w:tblCellSpacing w:w="0" w:type="dxa"/>
        </w:trPr>
        <w:tc>
          <w:tcPr>
            <w:tcW w:w="773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问题中的有关媒体素材符合本要求中关于媒体素材的技术要求</w:t>
            </w:r>
          </w:p>
        </w:tc>
        <w:tc>
          <w:tcPr>
            <w:tcW w:w="127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303C8F">
      <w:pPr>
        <w:widowControl/>
        <w:spacing w:line="360" w:lineRule="auto"/>
        <w:jc w:val="left"/>
        <w:rPr>
          <w:rFonts w:ascii="宋体" w:eastAsia="宋体" w:hAnsi="宋体" w:cs="宋体"/>
          <w:color w:val="000000"/>
          <w:kern w:val="0"/>
          <w:sz w:val="24"/>
          <w:szCs w:val="24"/>
        </w:rPr>
      </w:pPr>
    </w:p>
    <w:p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教学课件</w:t>
      </w:r>
    </w:p>
    <w:p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教学课件中所采用的媒体素材符合本要求中对媒体素材的技术要求。基于静态网页的课件或基于服务器的交互式课件必须能够通过常用浏览器正常使用，与硬件平台无关。</w:t>
      </w:r>
    </w:p>
    <w:p w:rsidR="00303C8F" w:rsidRDefault="00C75256">
      <w:pPr>
        <w:pStyle w:val="1"/>
        <w:widowControl/>
        <w:numPr>
          <w:ilvl w:val="0"/>
          <w:numId w:val="1"/>
        </w:numPr>
        <w:ind w:firstLineChars="0"/>
        <w:jc w:val="left"/>
        <w:rPr>
          <w:rFonts w:hAnsi="宋体" w:cs="宋体"/>
          <w:color w:val="000000"/>
          <w:kern w:val="0"/>
          <w:szCs w:val="32"/>
        </w:rPr>
      </w:pPr>
      <w:r>
        <w:rPr>
          <w:rFonts w:hAnsi="宋体" w:cs="宋体" w:hint="eastAsia"/>
          <w:color w:val="000000"/>
          <w:kern w:val="0"/>
          <w:szCs w:val="32"/>
        </w:rPr>
        <w:t>网页型课件</w:t>
      </w:r>
    </w:p>
    <w:p w:rsidR="00303C8F" w:rsidRDefault="00303C8F">
      <w:pPr>
        <w:pStyle w:val="1"/>
        <w:widowControl/>
        <w:ind w:left="1360" w:firstLineChars="0" w:firstLine="0"/>
        <w:jc w:val="left"/>
        <w:rPr>
          <w:rFonts w:hAnsi="宋体" w:cs="宋体"/>
          <w:color w:val="000000"/>
          <w:kern w:val="0"/>
          <w:szCs w:val="32"/>
        </w:rPr>
      </w:pPr>
    </w:p>
    <w:tbl>
      <w:tblPr>
        <w:tblW w:w="884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07"/>
        <w:gridCol w:w="1035"/>
      </w:tblGrid>
      <w:tr w:rsidR="00303C8F">
        <w:trPr>
          <w:tblCellSpacing w:w="0" w:type="dxa"/>
        </w:trPr>
        <w:tc>
          <w:tcPr>
            <w:tcW w:w="7807"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网页目录层次清晰，命名简洁、准确、合理，使用英文或拼音作为文件名</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页面上要标明当前页面展示内容的标题</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每个网页内要有完整的、、标签，每个网页内标签之间要写明该页的标题，并且与页面上的标题一致</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网页内的所有路径写法均使用相对路径，如“</w:t>
            </w:r>
            <w:r>
              <w:rPr>
                <w:rFonts w:ascii="宋体" w:eastAsia="宋体" w:hAnsi="宋体" w:cs="宋体" w:hint="eastAsia"/>
                <w:color w:val="000000"/>
                <w:kern w:val="0"/>
                <w:sz w:val="24"/>
                <w:szCs w:val="24"/>
              </w:rPr>
              <w:t>images/logo.jpg</w:t>
            </w:r>
            <w:r>
              <w:rPr>
                <w:rFonts w:ascii="宋体" w:eastAsia="宋体" w:hAnsi="宋体" w:cs="宋体" w:hint="eastAsia"/>
                <w:color w:val="000000"/>
                <w:kern w:val="0"/>
                <w:sz w:val="24"/>
                <w:szCs w:val="24"/>
              </w:rPr>
              <w:t>”</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避免出现大量的垃圾代码。使用网页编辑工具编辑网页，不要直接将</w:t>
            </w:r>
            <w:r>
              <w:rPr>
                <w:rFonts w:ascii="宋体" w:eastAsia="宋体" w:hAnsi="宋体" w:cs="宋体" w:hint="eastAsia"/>
                <w:color w:val="000000"/>
                <w:kern w:val="0"/>
                <w:sz w:val="24"/>
                <w:szCs w:val="24"/>
              </w:rPr>
              <w:t>Microsoft Word</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WPS</w:t>
            </w:r>
            <w:r>
              <w:rPr>
                <w:rFonts w:ascii="宋体" w:eastAsia="宋体" w:hAnsi="宋体" w:cs="宋体" w:hint="eastAsia"/>
                <w:color w:val="000000"/>
                <w:kern w:val="0"/>
                <w:sz w:val="24"/>
                <w:szCs w:val="24"/>
              </w:rPr>
              <w:t>等文件内容粘贴到网页文件中</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对于背景、表格、字体、字号、字体颜色等统一使用样式表（</w:t>
            </w:r>
            <w:r>
              <w:rPr>
                <w:rFonts w:ascii="宋体" w:eastAsia="宋体" w:hAnsi="宋体" w:cs="宋体" w:hint="eastAsia"/>
                <w:color w:val="000000"/>
                <w:kern w:val="0"/>
                <w:sz w:val="24"/>
                <w:szCs w:val="24"/>
              </w:rPr>
              <w:t>CSS</w:t>
            </w:r>
            <w:r>
              <w:rPr>
                <w:rFonts w:ascii="宋体" w:eastAsia="宋体" w:hAnsi="宋体" w:cs="宋体" w:hint="eastAsia"/>
                <w:color w:val="000000"/>
                <w:kern w:val="0"/>
                <w:sz w:val="24"/>
                <w:szCs w:val="24"/>
              </w:rPr>
              <w:t>）处理</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网页的样式风格尽量一致，在背景、色调、字体、字号上不要相差太多</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全屏浏览时不要上下、左右同时出现滚动条</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如果有背景音乐，背景音乐的音量不易过大，音乐与课件内容相符，并提供控制开关</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兼容</w:t>
            </w:r>
            <w:r>
              <w:rPr>
                <w:rFonts w:ascii="宋体" w:eastAsia="宋体" w:hAnsi="宋体" w:cs="宋体" w:hint="eastAsia"/>
                <w:color w:val="000000"/>
                <w:kern w:val="0"/>
                <w:sz w:val="24"/>
                <w:szCs w:val="24"/>
              </w:rPr>
              <w:t>Microsoft IE</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Google Chrome</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Mozilla </w:t>
            </w:r>
            <w:r>
              <w:rPr>
                <w:rFonts w:ascii="宋体" w:eastAsia="宋体" w:hAnsi="宋体" w:cs="宋体" w:hint="eastAsia"/>
                <w:color w:val="000000"/>
                <w:kern w:val="0"/>
                <w:sz w:val="24"/>
                <w:szCs w:val="24"/>
              </w:rPr>
              <w:t>Firefox</w:t>
            </w:r>
            <w:r>
              <w:rPr>
                <w:rFonts w:ascii="宋体" w:eastAsia="宋体" w:hAnsi="宋体" w:cs="宋体" w:hint="eastAsia"/>
                <w:color w:val="000000"/>
                <w:kern w:val="0"/>
                <w:sz w:val="24"/>
                <w:szCs w:val="24"/>
              </w:rPr>
              <w:t>浏览器</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807"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鼓励采用</w:t>
            </w:r>
            <w:r>
              <w:rPr>
                <w:rFonts w:ascii="宋体" w:eastAsia="宋体" w:hAnsi="宋体" w:cs="宋体" w:hint="eastAsia"/>
                <w:color w:val="000000"/>
                <w:kern w:val="0"/>
                <w:sz w:val="24"/>
                <w:szCs w:val="24"/>
              </w:rPr>
              <w:t>HTML5</w:t>
            </w:r>
            <w:r>
              <w:rPr>
                <w:rFonts w:ascii="宋体" w:eastAsia="宋体" w:hAnsi="宋体" w:cs="宋体" w:hint="eastAsia"/>
                <w:color w:val="000000"/>
                <w:kern w:val="0"/>
                <w:sz w:val="24"/>
                <w:szCs w:val="24"/>
              </w:rPr>
              <w:t>编码</w:t>
            </w:r>
          </w:p>
        </w:tc>
        <w:tc>
          <w:tcPr>
            <w:tcW w:w="1035"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rsidR="00303C8F" w:rsidRDefault="00303C8F">
      <w:pPr>
        <w:widowControl/>
        <w:jc w:val="left"/>
        <w:rPr>
          <w:rFonts w:hAnsi="宋体" w:cs="宋体"/>
          <w:color w:val="000000"/>
          <w:kern w:val="0"/>
          <w:szCs w:val="32"/>
        </w:rPr>
      </w:pPr>
    </w:p>
    <w:p w:rsidR="00303C8F" w:rsidRDefault="00C75256">
      <w:pPr>
        <w:widowControl/>
        <w:ind w:firstLineChars="200" w:firstLine="640"/>
        <w:jc w:val="left"/>
        <w:rPr>
          <w:rFonts w:hAnsi="宋体" w:cs="宋体"/>
          <w:color w:val="000000"/>
          <w:kern w:val="0"/>
          <w:szCs w:val="32"/>
        </w:rPr>
      </w:pPr>
      <w:r>
        <w:rPr>
          <w:rFonts w:hAnsi="宋体" w:cs="宋体" w:hint="eastAsia"/>
          <w:color w:val="000000"/>
          <w:kern w:val="0"/>
          <w:szCs w:val="32"/>
        </w:rPr>
        <w:t>2</w:t>
      </w:r>
      <w:r>
        <w:rPr>
          <w:rFonts w:hAnsi="宋体" w:cs="宋体" w:hint="eastAsia"/>
          <w:color w:val="000000"/>
          <w:kern w:val="0"/>
          <w:szCs w:val="32"/>
        </w:rPr>
        <w:t>．</w:t>
      </w:r>
      <w:r>
        <w:rPr>
          <w:rFonts w:hAnsi="宋体" w:cs="宋体" w:hint="eastAsia"/>
          <w:color w:val="000000"/>
          <w:kern w:val="0"/>
          <w:szCs w:val="32"/>
        </w:rPr>
        <w:t>Flash</w:t>
      </w:r>
      <w:r>
        <w:rPr>
          <w:rFonts w:hAnsi="宋体" w:cs="宋体" w:hint="eastAsia"/>
          <w:color w:val="000000"/>
          <w:kern w:val="0"/>
          <w:szCs w:val="32"/>
        </w:rPr>
        <w:t>课件</w:t>
      </w:r>
    </w:p>
    <w:tbl>
      <w:tblPr>
        <w:tblW w:w="88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10"/>
        <w:gridCol w:w="1172"/>
      </w:tblGrid>
      <w:tr w:rsidR="00303C8F">
        <w:trPr>
          <w:tblCellSpacing w:w="0" w:type="dxa"/>
        </w:trPr>
        <w:tc>
          <w:tcPr>
            <w:tcW w:w="7710"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课件的开始要有醒目的标题，标题要能够体现课件所表现的内容</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选用字体时尽量避免文字残损，字体大小可以根据文字多少进行调节</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文字要醒目，避免使用与背景色相近的颜色</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根据课件的内容和使用对象的特点来确定整体色彩和色调</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画面简洁清晰，界面友好，操作简单</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尽量根据教学内容的实际需求，设计较强的交互功能，促进学习者参与学习，但交互要合理设计</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动画连续，节奏合适，提供进度控制条</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解说配音应标准，无噪音，快慢适度，并提供控制开关</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背景音乐的音量不易过大，音乐与课件内容相符，并提供控制开关</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在课件中不同位置使用的导航按钮风格一致或使用相同的按钮</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710"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Flash 6.0</w:t>
            </w:r>
            <w:r>
              <w:rPr>
                <w:rFonts w:ascii="宋体" w:eastAsia="宋体" w:hAnsi="宋体" w:cs="宋体" w:hint="eastAsia"/>
                <w:color w:val="000000"/>
                <w:kern w:val="0"/>
                <w:sz w:val="24"/>
                <w:szCs w:val="24"/>
              </w:rPr>
              <w:t>以上版本制作</w:t>
            </w:r>
          </w:p>
        </w:tc>
        <w:tc>
          <w:tcPr>
            <w:tcW w:w="117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center"/>
        <w:rPr>
          <w:rFonts w:hAnsi="宋体" w:cs="宋体"/>
          <w:b/>
          <w:bCs/>
          <w:color w:val="000000"/>
          <w:kern w:val="0"/>
          <w:szCs w:val="32"/>
        </w:rPr>
      </w:pPr>
      <w:r>
        <w:rPr>
          <w:rFonts w:hAnsi="宋体" w:cs="宋体" w:hint="eastAsia"/>
          <w:b/>
          <w:bCs/>
          <w:color w:val="000000"/>
          <w:kern w:val="0"/>
          <w:szCs w:val="32"/>
        </w:rPr>
        <w:t>媒体素材</w:t>
      </w:r>
    </w:p>
    <w:p w:rsidR="00303C8F" w:rsidRDefault="00C75256">
      <w:pPr>
        <w:widowControl/>
        <w:ind w:firstLineChars="200" w:firstLine="640"/>
        <w:jc w:val="left"/>
        <w:rPr>
          <w:rFonts w:hAnsi="宋体" w:cs="宋体"/>
          <w:color w:val="000000"/>
          <w:kern w:val="0"/>
          <w:szCs w:val="32"/>
        </w:rPr>
      </w:pPr>
      <w:r>
        <w:rPr>
          <w:rFonts w:hAnsi="宋体" w:cs="宋体" w:hint="eastAsia"/>
          <w:color w:val="000000"/>
          <w:kern w:val="0"/>
          <w:szCs w:val="32"/>
        </w:rPr>
        <w:t>1</w:t>
      </w:r>
      <w:r>
        <w:rPr>
          <w:rFonts w:hAnsi="宋体" w:cs="宋体" w:hint="eastAsia"/>
          <w:color w:val="000000"/>
          <w:kern w:val="0"/>
          <w:szCs w:val="32"/>
        </w:rPr>
        <w:t>．文本素材</w:t>
      </w:r>
    </w:p>
    <w:tbl>
      <w:tblPr>
        <w:tblW w:w="8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23"/>
        <w:gridCol w:w="992"/>
      </w:tblGrid>
      <w:tr w:rsidR="00303C8F">
        <w:trPr>
          <w:tblCellSpacing w:w="0" w:type="dxa"/>
        </w:trPr>
        <w:tc>
          <w:tcPr>
            <w:tcW w:w="7523"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99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52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纯文本采用</w:t>
            </w:r>
            <w:r>
              <w:rPr>
                <w:rFonts w:ascii="宋体" w:eastAsia="宋体" w:hAnsi="宋体" w:cs="宋体" w:hint="eastAsia"/>
                <w:color w:val="000000"/>
                <w:kern w:val="0"/>
                <w:sz w:val="24"/>
                <w:szCs w:val="24"/>
              </w:rPr>
              <w:t>UTF-8</w:t>
            </w:r>
            <w:r>
              <w:rPr>
                <w:rFonts w:ascii="宋体" w:eastAsia="宋体" w:hAnsi="宋体" w:cs="宋体" w:hint="eastAsia"/>
                <w:color w:val="000000"/>
                <w:kern w:val="0"/>
                <w:sz w:val="24"/>
                <w:szCs w:val="24"/>
              </w:rPr>
              <w:t>编码或</w:t>
            </w:r>
            <w:r>
              <w:rPr>
                <w:rFonts w:ascii="宋体" w:eastAsia="宋体" w:hAnsi="宋体" w:cs="宋体" w:hint="eastAsia"/>
                <w:color w:val="000000"/>
                <w:kern w:val="0"/>
                <w:sz w:val="24"/>
                <w:szCs w:val="24"/>
              </w:rPr>
              <w:t>GB18030</w:t>
            </w:r>
            <w:r>
              <w:rPr>
                <w:rFonts w:ascii="宋体" w:eastAsia="宋体" w:hAnsi="宋体" w:cs="宋体" w:hint="eastAsia"/>
                <w:color w:val="000000"/>
                <w:kern w:val="0"/>
                <w:sz w:val="24"/>
                <w:szCs w:val="24"/>
              </w:rPr>
              <w:t>编码</w:t>
            </w:r>
          </w:p>
        </w:tc>
        <w:tc>
          <w:tcPr>
            <w:tcW w:w="99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523"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w:t>
            </w:r>
            <w:r>
              <w:rPr>
                <w:rFonts w:ascii="宋体" w:eastAsia="宋体" w:hAnsi="宋体" w:cs="宋体" w:hint="eastAsia"/>
                <w:color w:val="000000"/>
                <w:kern w:val="0"/>
                <w:sz w:val="24"/>
                <w:szCs w:val="24"/>
              </w:rPr>
              <w:t>TXT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DOC</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DOCX</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PDF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RTF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HTM</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HTML</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XML</w:t>
            </w:r>
            <w:r>
              <w:rPr>
                <w:rFonts w:ascii="宋体" w:eastAsia="宋体" w:hAnsi="宋体" w:cs="宋体" w:hint="eastAsia"/>
                <w:color w:val="000000"/>
                <w:kern w:val="0"/>
                <w:sz w:val="24"/>
                <w:szCs w:val="24"/>
              </w:rPr>
              <w:t>等</w:t>
            </w:r>
          </w:p>
        </w:tc>
        <w:tc>
          <w:tcPr>
            <w:tcW w:w="99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spacing w:line="360" w:lineRule="auto"/>
        <w:jc w:val="left"/>
        <w:rPr>
          <w:rFonts w:hAnsi="宋体" w:cs="宋体"/>
          <w:color w:val="000000"/>
          <w:kern w:val="0"/>
          <w:szCs w:val="32"/>
        </w:rPr>
      </w:pPr>
      <w:r>
        <w:rPr>
          <w:rFonts w:ascii="宋体" w:eastAsia="宋体" w:hAnsi="宋体" w:cs="宋体" w:hint="eastAsia"/>
          <w:color w:val="000000"/>
          <w:kern w:val="0"/>
          <w:szCs w:val="32"/>
        </w:rPr>
        <w:t xml:space="preserve">     </w:t>
      </w:r>
      <w:r>
        <w:rPr>
          <w:rFonts w:hAnsi="宋体" w:cs="宋体" w:hint="eastAsia"/>
          <w:color w:val="000000"/>
          <w:kern w:val="0"/>
          <w:szCs w:val="32"/>
        </w:rPr>
        <w:t>2</w:t>
      </w:r>
      <w:r>
        <w:rPr>
          <w:rFonts w:hAnsi="宋体" w:cs="宋体" w:hint="eastAsia"/>
          <w:color w:val="000000"/>
          <w:kern w:val="0"/>
          <w:szCs w:val="32"/>
        </w:rPr>
        <w:t>．图形</w:t>
      </w:r>
      <w:r>
        <w:rPr>
          <w:rFonts w:hAnsi="宋体" w:cs="宋体" w:hint="eastAsia"/>
          <w:color w:val="000000"/>
          <w:kern w:val="0"/>
          <w:szCs w:val="32"/>
        </w:rPr>
        <w:t>/</w:t>
      </w:r>
      <w:r>
        <w:rPr>
          <w:rFonts w:hAnsi="宋体" w:cs="宋体" w:hint="eastAsia"/>
          <w:color w:val="000000"/>
          <w:kern w:val="0"/>
          <w:szCs w:val="32"/>
        </w:rPr>
        <w:t>图像素材</w:t>
      </w:r>
    </w:p>
    <w:tbl>
      <w:tblPr>
        <w:tblW w:w="88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41"/>
        <w:gridCol w:w="1097"/>
      </w:tblGrid>
      <w:tr w:rsidR="00303C8F">
        <w:trPr>
          <w:tblCellSpacing w:w="0" w:type="dxa"/>
        </w:trPr>
        <w:tc>
          <w:tcPr>
            <w:tcW w:w="7741"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97"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74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彩色图像颜色数不低于真彩（</w:t>
            </w: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位色），灰度图像的灰度级不低于</w:t>
            </w:r>
            <w:r>
              <w:rPr>
                <w:rFonts w:ascii="宋体" w:eastAsia="宋体" w:hAnsi="宋体" w:cs="宋体" w:hint="eastAsia"/>
                <w:color w:val="000000"/>
                <w:kern w:val="0"/>
                <w:sz w:val="24"/>
                <w:szCs w:val="24"/>
              </w:rPr>
              <w:t>256</w:t>
            </w:r>
            <w:r>
              <w:rPr>
                <w:rFonts w:ascii="宋体" w:eastAsia="宋体" w:hAnsi="宋体" w:cs="宋体" w:hint="eastAsia"/>
                <w:color w:val="000000"/>
                <w:kern w:val="0"/>
                <w:sz w:val="24"/>
                <w:szCs w:val="24"/>
              </w:rPr>
              <w:t>级</w:t>
            </w:r>
          </w:p>
        </w:tc>
        <w:tc>
          <w:tcPr>
            <w:tcW w:w="1097"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4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屏幕分辨率不低于</w:t>
            </w:r>
            <w:r>
              <w:rPr>
                <w:rFonts w:ascii="宋体" w:eastAsia="宋体" w:hAnsi="宋体" w:cs="宋体" w:hint="eastAsia"/>
                <w:color w:val="000000"/>
                <w:kern w:val="0"/>
                <w:sz w:val="24"/>
                <w:szCs w:val="24"/>
              </w:rPr>
              <w:t>1024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768</w:t>
            </w:r>
            <w:r>
              <w:rPr>
                <w:rFonts w:ascii="宋体" w:eastAsia="宋体" w:hAnsi="宋体" w:cs="宋体" w:hint="eastAsia"/>
                <w:color w:val="000000"/>
                <w:kern w:val="0"/>
                <w:sz w:val="24"/>
                <w:szCs w:val="24"/>
              </w:rPr>
              <w:t>时，扫描图像的扫描分辨率不低于</w:t>
            </w:r>
            <w:r>
              <w:rPr>
                <w:rFonts w:ascii="宋体" w:eastAsia="宋体" w:hAnsi="宋体" w:cs="宋体" w:hint="eastAsia"/>
                <w:color w:val="000000"/>
                <w:kern w:val="0"/>
                <w:sz w:val="24"/>
                <w:szCs w:val="24"/>
              </w:rPr>
              <w:t>72 dpi</w:t>
            </w:r>
          </w:p>
        </w:tc>
        <w:tc>
          <w:tcPr>
            <w:tcW w:w="1097"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741"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w:t>
            </w:r>
            <w:r>
              <w:rPr>
                <w:rFonts w:ascii="宋体" w:eastAsia="宋体" w:hAnsi="宋体" w:cs="宋体" w:hint="eastAsia"/>
                <w:color w:val="000000"/>
                <w:kern w:val="0"/>
                <w:sz w:val="24"/>
                <w:szCs w:val="24"/>
              </w:rPr>
              <w:t>GIF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PNG</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JPG</w:t>
            </w:r>
            <w:r>
              <w:rPr>
                <w:rFonts w:ascii="宋体" w:eastAsia="宋体" w:hAnsi="宋体" w:cs="宋体" w:hint="eastAsia"/>
                <w:color w:val="000000"/>
                <w:kern w:val="0"/>
                <w:sz w:val="24"/>
                <w:szCs w:val="24"/>
              </w:rPr>
              <w:t>等</w:t>
            </w:r>
          </w:p>
        </w:tc>
        <w:tc>
          <w:tcPr>
            <w:tcW w:w="1097"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3</w:t>
      </w:r>
      <w:r>
        <w:rPr>
          <w:rFonts w:hAnsi="宋体" w:cs="宋体" w:hint="eastAsia"/>
          <w:color w:val="000000"/>
          <w:kern w:val="0"/>
          <w:szCs w:val="32"/>
        </w:rPr>
        <w:t>．音频素材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993"/>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要求</w:t>
            </w:r>
          </w:p>
        </w:tc>
        <w:tc>
          <w:tcPr>
            <w:tcW w:w="993"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语音采用标准的普通话、美式或英式英语配音，特殊语言学习和材料除外。使用适合教学的语调</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音乐类音频的采样频率不低于</w:t>
            </w:r>
            <w:r>
              <w:rPr>
                <w:rFonts w:ascii="宋体" w:eastAsia="宋体" w:hAnsi="宋体" w:cs="宋体" w:hint="eastAsia"/>
                <w:color w:val="000000"/>
                <w:kern w:val="0"/>
                <w:sz w:val="24"/>
                <w:szCs w:val="24"/>
              </w:rPr>
              <w:t>44.1 kHz</w:t>
            </w:r>
            <w:r>
              <w:rPr>
                <w:rFonts w:ascii="宋体" w:eastAsia="宋体" w:hAnsi="宋体" w:cs="宋体" w:hint="eastAsia"/>
                <w:color w:val="000000"/>
                <w:kern w:val="0"/>
                <w:sz w:val="24"/>
                <w:szCs w:val="24"/>
              </w:rPr>
              <w:t>，语音类音频的采样频率不低于</w:t>
            </w:r>
            <w:r>
              <w:rPr>
                <w:rFonts w:ascii="宋体" w:eastAsia="宋体" w:hAnsi="宋体" w:cs="宋体" w:hint="eastAsia"/>
                <w:color w:val="000000"/>
                <w:kern w:val="0"/>
                <w:sz w:val="24"/>
                <w:szCs w:val="24"/>
              </w:rPr>
              <w:t>22.05 kHz</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量化位数大于</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位，码率不低于</w:t>
            </w:r>
            <w:r>
              <w:rPr>
                <w:rFonts w:ascii="宋体" w:eastAsia="宋体" w:hAnsi="宋体" w:cs="宋体" w:hint="eastAsia"/>
                <w:color w:val="000000"/>
                <w:kern w:val="0"/>
                <w:sz w:val="24"/>
                <w:szCs w:val="24"/>
              </w:rPr>
              <w:t>64 Kbps</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音频播放流畅，声音清晰，噪音低，回响小</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w:t>
            </w:r>
            <w:r>
              <w:rPr>
                <w:rFonts w:ascii="宋体" w:eastAsia="宋体" w:hAnsi="宋体" w:cs="宋体" w:hint="eastAsia"/>
                <w:color w:val="000000"/>
                <w:kern w:val="0"/>
                <w:sz w:val="24"/>
                <w:szCs w:val="24"/>
              </w:rPr>
              <w:t>WMA</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MP3</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MP4</w:t>
            </w:r>
            <w:r>
              <w:rPr>
                <w:rFonts w:ascii="宋体" w:eastAsia="宋体" w:hAnsi="宋体" w:cs="宋体" w:hint="eastAsia"/>
                <w:color w:val="000000"/>
                <w:kern w:val="0"/>
                <w:sz w:val="24"/>
                <w:szCs w:val="24"/>
              </w:rPr>
              <w:t>或其他流式音频格式，建议优先采用</w:t>
            </w:r>
            <w:r>
              <w:rPr>
                <w:rFonts w:ascii="宋体" w:eastAsia="宋体" w:hAnsi="宋体" w:cs="宋体" w:hint="eastAsia"/>
                <w:color w:val="000000"/>
                <w:kern w:val="0"/>
                <w:sz w:val="24"/>
                <w:szCs w:val="24"/>
              </w:rPr>
              <w:t>MP3</w:t>
            </w:r>
            <w:r>
              <w:rPr>
                <w:rFonts w:ascii="宋体" w:eastAsia="宋体" w:hAnsi="宋体" w:cs="宋体" w:hint="eastAsia"/>
                <w:color w:val="000000"/>
                <w:kern w:val="0"/>
                <w:sz w:val="24"/>
                <w:szCs w:val="24"/>
              </w:rPr>
              <w:t>格式</w:t>
            </w:r>
          </w:p>
        </w:tc>
        <w:tc>
          <w:tcPr>
            <w:tcW w:w="99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4</w:t>
      </w:r>
      <w:r>
        <w:rPr>
          <w:rFonts w:hAnsi="宋体" w:cs="宋体" w:hint="eastAsia"/>
          <w:color w:val="000000"/>
          <w:kern w:val="0"/>
          <w:szCs w:val="32"/>
        </w:rPr>
        <w:t>．视频素材</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992"/>
      </w:tblGrid>
      <w:tr w:rsidR="00303C8F">
        <w:trPr>
          <w:tblCellSpacing w:w="0" w:type="dxa"/>
        </w:trPr>
        <w:tc>
          <w:tcPr>
            <w:tcW w:w="7948"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992" w:type="dxa"/>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分辨率不低于</w:t>
            </w:r>
            <w:r>
              <w:rPr>
                <w:rFonts w:ascii="宋体" w:eastAsia="宋体" w:hAnsi="宋体" w:cs="宋体" w:hint="eastAsia"/>
                <w:color w:val="000000"/>
                <w:kern w:val="0"/>
                <w:sz w:val="24"/>
                <w:szCs w:val="24"/>
              </w:rPr>
              <w:t>320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240</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彩色视频素材每帧图像颜色均为真彩色</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图像清晰，播放流畅，声音清楚</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字幕要使用符合国家标准的规范字，不出现繁体字、异体字</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国家规定的除外</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、错别字；字幕的字体、大小、色彩搭配、摆放位置、停留时间、出入屏方式力求与其他要素（画面、解说词、音乐）配合适当，不能破坏原有画面</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音频与视频图像有良好的同步，音频部分应符合音频素材的质量要求</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blCellSpacing w:w="0" w:type="dxa"/>
        </w:trPr>
        <w:tc>
          <w:tcPr>
            <w:tcW w:w="7948" w:type="dxa"/>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优先选用</w:t>
            </w:r>
            <w:r>
              <w:rPr>
                <w:rFonts w:ascii="宋体" w:eastAsia="宋体" w:hAnsi="宋体" w:cs="宋体" w:hint="eastAsia"/>
                <w:color w:val="000000"/>
                <w:kern w:val="0"/>
                <w:sz w:val="24"/>
                <w:szCs w:val="24"/>
              </w:rPr>
              <w:t>MP4</w:t>
            </w:r>
            <w:r>
              <w:rPr>
                <w:rFonts w:ascii="宋体" w:eastAsia="宋体" w:hAnsi="宋体" w:cs="宋体" w:hint="eastAsia"/>
                <w:color w:val="000000"/>
                <w:kern w:val="0"/>
                <w:sz w:val="24"/>
                <w:szCs w:val="24"/>
              </w:rPr>
              <w:t>格式</w:t>
            </w:r>
          </w:p>
        </w:tc>
        <w:tc>
          <w:tcPr>
            <w:tcW w:w="992"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5</w:t>
      </w:r>
      <w:r>
        <w:rPr>
          <w:rFonts w:hAnsi="宋体" w:cs="宋体" w:hint="eastAsia"/>
          <w:color w:val="000000"/>
          <w:kern w:val="0"/>
          <w:szCs w:val="32"/>
        </w:rPr>
        <w:t>．动画素材</w:t>
      </w:r>
    </w:p>
    <w:tbl>
      <w:tblPr>
        <w:tblW w:w="89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8"/>
        <w:gridCol w:w="1001"/>
      </w:tblGrid>
      <w:tr w:rsidR="00303C8F">
        <w:trPr>
          <w:trHeight w:val="389"/>
          <w:tblCellSpacing w:w="0" w:type="dxa"/>
        </w:trPr>
        <w:tc>
          <w:tcPr>
            <w:tcW w:w="7948"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trPr>
          <w:trHeight w:val="389"/>
          <w:tblCellSpacing w:w="0" w:type="dxa"/>
        </w:trPr>
        <w:tc>
          <w:tcPr>
            <w:tcW w:w="794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动画色彩造型和谐，帧和帧之间的关联性强</w:t>
            </w:r>
          </w:p>
        </w:tc>
        <w:tc>
          <w:tcPr>
            <w:tcW w:w="10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408"/>
          <w:tblCellSpacing w:w="0" w:type="dxa"/>
        </w:trPr>
        <w:tc>
          <w:tcPr>
            <w:tcW w:w="794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动画演播过程要求流畅，静止画面时间不超过</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秒钟</w:t>
            </w:r>
          </w:p>
        </w:tc>
        <w:tc>
          <w:tcPr>
            <w:tcW w:w="10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trPr>
          <w:trHeight w:val="389"/>
          <w:tblCellSpacing w:w="0" w:type="dxa"/>
        </w:trPr>
        <w:tc>
          <w:tcPr>
            <w:tcW w:w="794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w:t>
            </w:r>
            <w:r>
              <w:rPr>
                <w:rFonts w:ascii="宋体" w:eastAsia="宋体" w:hAnsi="宋体" w:cs="宋体" w:hint="eastAsia"/>
                <w:color w:val="000000"/>
                <w:kern w:val="0"/>
                <w:sz w:val="24"/>
                <w:szCs w:val="24"/>
              </w:rPr>
              <w:t>GIF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SWF</w:t>
            </w:r>
            <w:r>
              <w:rPr>
                <w:rFonts w:ascii="宋体" w:eastAsia="宋体" w:hAnsi="宋体" w:cs="宋体" w:hint="eastAsia"/>
                <w:color w:val="000000"/>
                <w:kern w:val="0"/>
                <w:sz w:val="24"/>
                <w:szCs w:val="24"/>
              </w:rPr>
              <w:t>（不低于</w:t>
            </w:r>
            <w:r>
              <w:rPr>
                <w:rFonts w:ascii="宋体" w:eastAsia="宋体" w:hAnsi="宋体" w:cs="宋体" w:hint="eastAsia"/>
                <w:color w:val="000000"/>
                <w:kern w:val="0"/>
                <w:sz w:val="24"/>
                <w:szCs w:val="24"/>
              </w:rPr>
              <w:t>Flash6.0</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SVG</w:t>
            </w:r>
            <w:r>
              <w:rPr>
                <w:rFonts w:ascii="宋体" w:eastAsia="宋体" w:hAnsi="宋体" w:cs="宋体" w:hint="eastAsia"/>
                <w:color w:val="000000"/>
                <w:kern w:val="0"/>
                <w:sz w:val="24"/>
                <w:szCs w:val="24"/>
              </w:rPr>
              <w:t>存储格式</w:t>
            </w:r>
          </w:p>
        </w:tc>
        <w:tc>
          <w:tcPr>
            <w:tcW w:w="1001"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303C8F" w:rsidRDefault="00C75256">
      <w:pPr>
        <w:widowControl/>
        <w:spacing w:line="360" w:lineRule="auto"/>
        <w:ind w:firstLineChars="200" w:firstLine="640"/>
        <w:jc w:val="left"/>
        <w:rPr>
          <w:rFonts w:ascii="楷体_GB2312" w:eastAsia="楷体_GB2312" w:hAnsi="宋体" w:cs="宋体"/>
          <w:color w:val="000000"/>
          <w:kern w:val="0"/>
          <w:szCs w:val="32"/>
        </w:rPr>
      </w:pPr>
      <w:r>
        <w:rPr>
          <w:rFonts w:ascii="楷体_GB2312" w:eastAsia="楷体_GB2312" w:hAnsi="宋体" w:cs="宋体" w:hint="eastAsia"/>
          <w:color w:val="000000"/>
          <w:kern w:val="0"/>
          <w:szCs w:val="32"/>
        </w:rPr>
        <w:t>（三）元数据要求</w:t>
      </w:r>
    </w:p>
    <w:p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基本资源的元数据要求见下表。</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9"/>
        <w:gridCol w:w="1615"/>
        <w:gridCol w:w="1615"/>
        <w:gridCol w:w="1273"/>
        <w:gridCol w:w="3758"/>
      </w:tblGrid>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编号</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中文名称</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英文名称</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是否必填</w:t>
            </w:r>
          </w:p>
        </w:tc>
        <w:tc>
          <w:tcPr>
            <w:tcW w:w="3758"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资源名称</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Title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作者</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Author</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作者所属单位</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AuthorOrg</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版权单位</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Copyright</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层次</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Level</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可选项有：本科教育、高等职业教育、网络继续教育</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适用对象</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Readers</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7</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所属学科门类</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Subject01</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所属专业类</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Subject02</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资源类型</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ResourceType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w:t>
            </w:r>
          </w:p>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课程介绍、教学大纲、教学日历、演示文稿、教学录像、教学案例、例题、作业</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试卷、实验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实训</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实习、文献资源、参考资料目录、常见问题、教学课件、其他</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媒体类型</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MediaType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w:t>
            </w:r>
          </w:p>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文本</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音频</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视频</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图片</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动画</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混合媒体</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知识点（或关键词）</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Keywords</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多个关键词之间用逗号分隔</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简介</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Abstract</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所属课程名称</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CourseTitle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资源语言</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Language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默认是中文。可选项为常用语言列表</w:t>
            </w:r>
          </w:p>
        </w:tc>
      </w:tr>
      <w:tr w:rsidR="00303C8F">
        <w:trPr>
          <w:tblCellSpacing w:w="0" w:type="dxa"/>
        </w:trPr>
        <w:tc>
          <w:tcPr>
            <w:tcW w:w="679"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其他说明</w:t>
            </w:r>
          </w:p>
        </w:tc>
        <w:tc>
          <w:tcPr>
            <w:tcW w:w="1615"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Note</w:t>
            </w:r>
          </w:p>
        </w:tc>
        <w:tc>
          <w:tcPr>
            <w:tcW w:w="1273" w:type="dxa"/>
            <w:vAlign w:val="center"/>
          </w:tcPr>
          <w:p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bl>
    <w:p w:rsidR="00303C8F" w:rsidRDefault="00303C8F">
      <w:pPr>
        <w:widowControl/>
        <w:ind w:firstLineChars="200" w:firstLine="643"/>
        <w:jc w:val="left"/>
        <w:rPr>
          <w:rFonts w:hAnsi="宋体" w:cs="宋体"/>
          <w:b/>
          <w:bCs/>
          <w:color w:val="000000"/>
          <w:kern w:val="0"/>
          <w:szCs w:val="32"/>
        </w:rPr>
      </w:pPr>
    </w:p>
    <w:p w:rsidR="00303C8F" w:rsidRDefault="00C75256">
      <w:pPr>
        <w:widowControl/>
        <w:spacing w:line="360" w:lineRule="auto"/>
        <w:ind w:firstLineChars="200" w:firstLine="640"/>
        <w:jc w:val="left"/>
        <w:rPr>
          <w:rFonts w:ascii="黑体" w:eastAsia="黑体" w:hAnsi="黑体" w:cs="宋体"/>
          <w:color w:val="000000"/>
          <w:kern w:val="0"/>
          <w:szCs w:val="32"/>
        </w:rPr>
      </w:pPr>
      <w:r>
        <w:rPr>
          <w:rFonts w:ascii="黑体" w:eastAsia="黑体" w:hAnsi="黑体" w:cs="宋体" w:hint="eastAsia"/>
          <w:bCs/>
          <w:color w:val="000000"/>
          <w:kern w:val="0"/>
          <w:szCs w:val="32"/>
        </w:rPr>
        <w:t>二、拓展资源建设技术要求</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拓展资源是指反映课程特点，应用于各教学与学习环节，支持课程教学和学习过程，较为成熟的多样性、交互性辅助资源。例如：案例库、专题讲座库、素材资源库，学科专业知识检索系统、演示</w:t>
      </w:r>
      <w:r>
        <w:rPr>
          <w:rFonts w:hAnsi="宋体" w:cs="宋体" w:hint="eastAsia"/>
          <w:color w:val="000000"/>
          <w:kern w:val="0"/>
          <w:szCs w:val="32"/>
        </w:rPr>
        <w:t>/</w:t>
      </w:r>
      <w:r>
        <w:rPr>
          <w:rFonts w:hAnsi="宋体" w:cs="宋体" w:hint="eastAsia"/>
          <w:color w:val="000000"/>
          <w:kern w:val="0"/>
          <w:szCs w:val="32"/>
        </w:rPr>
        <w:t>虚拟</w:t>
      </w:r>
      <w:r>
        <w:rPr>
          <w:rFonts w:hAnsi="宋体" w:cs="宋体" w:hint="eastAsia"/>
          <w:color w:val="000000"/>
          <w:kern w:val="0"/>
          <w:szCs w:val="32"/>
        </w:rPr>
        <w:t>/</w:t>
      </w:r>
      <w:r>
        <w:rPr>
          <w:rFonts w:hAnsi="宋体" w:cs="宋体" w:hint="eastAsia"/>
          <w:color w:val="000000"/>
          <w:kern w:val="0"/>
          <w:szCs w:val="32"/>
        </w:rPr>
        <w:t>仿真实验实训（实习）系统、试题库系统、作业系统、在线自测</w:t>
      </w:r>
      <w:r>
        <w:rPr>
          <w:rFonts w:hAnsi="宋体" w:cs="宋体" w:hint="eastAsia"/>
          <w:color w:val="000000"/>
          <w:kern w:val="0"/>
          <w:szCs w:val="32"/>
        </w:rPr>
        <w:t>/</w:t>
      </w:r>
      <w:r>
        <w:rPr>
          <w:rFonts w:hAnsi="宋体" w:cs="宋体" w:hint="eastAsia"/>
          <w:color w:val="000000"/>
          <w:kern w:val="0"/>
          <w:szCs w:val="32"/>
        </w:rPr>
        <w:t>考试系统，课程教学、学习和交流工具及综合应用多媒体技术建设的网络课程等。</w:t>
      </w:r>
    </w:p>
    <w:p w:rsidR="00303C8F" w:rsidRDefault="00C75256">
      <w:pPr>
        <w:widowControl/>
        <w:spacing w:line="360" w:lineRule="auto"/>
        <w:ind w:firstLineChars="200" w:firstLine="640"/>
        <w:jc w:val="left"/>
        <w:rPr>
          <w:rFonts w:ascii="黑体" w:eastAsia="黑体" w:hAnsi="黑体" w:cs="宋体"/>
          <w:color w:val="000000"/>
          <w:kern w:val="0"/>
          <w:szCs w:val="32"/>
        </w:rPr>
      </w:pPr>
      <w:r>
        <w:rPr>
          <w:rFonts w:hAnsi="宋体" w:cs="宋体" w:hint="eastAsia"/>
          <w:color w:val="000000"/>
          <w:kern w:val="0"/>
          <w:szCs w:val="32"/>
        </w:rPr>
        <w:t>拓展资源在技术上要遵循以下要求：</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1</w:t>
      </w:r>
      <w:r>
        <w:rPr>
          <w:rFonts w:hAnsi="宋体" w:cs="宋体" w:hint="eastAsia"/>
          <w:color w:val="000000"/>
          <w:kern w:val="0"/>
          <w:szCs w:val="32"/>
        </w:rPr>
        <w:t>．拓展资源中涉及的媒体素材、教学课件和演示文稿等遵循基本资源建设技术要求。</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2</w:t>
      </w:r>
      <w:r>
        <w:rPr>
          <w:rFonts w:hAnsi="宋体" w:cs="宋体" w:hint="eastAsia"/>
          <w:color w:val="000000"/>
          <w:kern w:val="0"/>
          <w:szCs w:val="32"/>
        </w:rPr>
        <w:t>．数据存储须采用关系数据库，数据访问须进行严格的授权保护。</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lastRenderedPageBreak/>
        <w:t>3</w:t>
      </w:r>
      <w:r>
        <w:rPr>
          <w:rFonts w:hAnsi="宋体" w:cs="宋体" w:hint="eastAsia"/>
          <w:color w:val="000000"/>
          <w:kern w:val="0"/>
          <w:szCs w:val="32"/>
        </w:rPr>
        <w:t>．提供统一的应用程序接口</w:t>
      </w:r>
      <w:r>
        <w:rPr>
          <w:rFonts w:hAnsi="宋体" w:cs="宋体" w:hint="eastAsia"/>
          <w:color w:val="000000"/>
          <w:kern w:val="0"/>
          <w:szCs w:val="32"/>
        </w:rPr>
        <w:t>、数据导入导出接口及其说明文档。</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4</w:t>
      </w:r>
      <w:r>
        <w:rPr>
          <w:rFonts w:hAnsi="宋体" w:cs="宋体" w:hint="eastAsia"/>
          <w:color w:val="000000"/>
          <w:kern w:val="0"/>
          <w:szCs w:val="32"/>
        </w:rPr>
        <w:t>．技术架构须采用分层设计理念。</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5</w:t>
      </w:r>
      <w:r>
        <w:rPr>
          <w:rFonts w:hAnsi="宋体" w:cs="宋体" w:hint="eastAsia"/>
          <w:color w:val="000000"/>
          <w:kern w:val="0"/>
          <w:szCs w:val="32"/>
        </w:rPr>
        <w:t>．界面设计要尽可能的便于用户操作。</w:t>
      </w:r>
    </w:p>
    <w:p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6</w:t>
      </w:r>
      <w:r>
        <w:rPr>
          <w:rFonts w:hAnsi="宋体" w:cs="宋体" w:hint="eastAsia"/>
          <w:color w:val="000000"/>
          <w:kern w:val="0"/>
          <w:szCs w:val="32"/>
        </w:rPr>
        <w:t>．按照协议约定提供相应的开发及技术文档。</w:t>
      </w:r>
    </w:p>
    <w:p w:rsidR="00303C8F" w:rsidRDefault="00C75256">
      <w:pPr>
        <w:widowControl/>
        <w:spacing w:line="360" w:lineRule="auto"/>
        <w:ind w:firstLineChars="200" w:firstLine="640"/>
        <w:jc w:val="left"/>
        <w:rPr>
          <w:rFonts w:ascii="黑体" w:eastAsia="黑体" w:hAnsi="黑体" w:cs="宋体"/>
          <w:bCs/>
          <w:color w:val="000000"/>
          <w:kern w:val="0"/>
          <w:szCs w:val="32"/>
        </w:rPr>
      </w:pPr>
      <w:r>
        <w:rPr>
          <w:rFonts w:ascii="黑体" w:eastAsia="黑体" w:hAnsi="黑体" w:cs="宋体" w:hint="eastAsia"/>
          <w:bCs/>
          <w:color w:val="000000"/>
          <w:kern w:val="0"/>
          <w:szCs w:val="32"/>
        </w:rPr>
        <w:t>三、资源提交</w:t>
      </w:r>
    </w:p>
    <w:p w:rsidR="00303C8F" w:rsidRDefault="00C75256">
      <w:pPr>
        <w:spacing w:line="360" w:lineRule="auto"/>
        <w:ind w:firstLine="645"/>
        <w:rPr>
          <w:rFonts w:hAnsi="宋体" w:cs="宋体"/>
          <w:color w:val="000000"/>
          <w:kern w:val="0"/>
          <w:szCs w:val="32"/>
        </w:rPr>
      </w:pPr>
      <w:r>
        <w:rPr>
          <w:rFonts w:hAnsi="宋体" w:cs="宋体" w:hint="eastAsia"/>
          <w:color w:val="000000"/>
          <w:kern w:val="0"/>
          <w:szCs w:val="32"/>
        </w:rPr>
        <w:t>使用下发的课程申报工具按前述要求提交基本资源并填写元数据。拓展资源中的网络课程打包应符合“</w:t>
      </w:r>
      <w:r>
        <w:rPr>
          <w:rFonts w:hAnsi="宋体" w:cs="宋体" w:hint="eastAsia"/>
          <w:color w:val="000000"/>
          <w:kern w:val="0"/>
          <w:szCs w:val="32"/>
        </w:rPr>
        <w:t>CELTS</w:t>
      </w:r>
      <w:r>
        <w:rPr>
          <w:rFonts w:hAnsi="宋体" w:cs="宋体" w:hint="eastAsia"/>
          <w:color w:val="000000"/>
          <w:kern w:val="0"/>
          <w:szCs w:val="32"/>
        </w:rPr>
        <w:t>—</w:t>
      </w:r>
      <w:r>
        <w:rPr>
          <w:rFonts w:hAnsi="宋体" w:cs="宋体" w:hint="eastAsia"/>
          <w:color w:val="000000"/>
          <w:kern w:val="0"/>
          <w:szCs w:val="32"/>
        </w:rPr>
        <w:t>9.1</w:t>
      </w:r>
      <w:r>
        <w:rPr>
          <w:rFonts w:hAnsi="宋体" w:cs="宋体" w:hint="eastAsia"/>
          <w:color w:val="000000"/>
          <w:kern w:val="0"/>
          <w:szCs w:val="32"/>
        </w:rPr>
        <w:t>内容包装：信息模型规范”或“</w:t>
      </w:r>
      <w:r>
        <w:rPr>
          <w:rFonts w:hAnsi="宋体" w:cs="宋体" w:hint="eastAsia"/>
          <w:color w:val="000000"/>
          <w:kern w:val="0"/>
          <w:szCs w:val="32"/>
        </w:rPr>
        <w:t>SCORM 1.3</w:t>
      </w:r>
      <w:r>
        <w:rPr>
          <w:rFonts w:hAnsi="宋体" w:cs="宋体" w:hint="eastAsia"/>
          <w:color w:val="000000"/>
          <w:kern w:val="0"/>
          <w:szCs w:val="32"/>
        </w:rPr>
        <w:t>”，打包后再通过课程申报工具一起提交，其他拓展资源根据协议约定采用相应的方式提交。</w:t>
      </w:r>
    </w:p>
    <w:p w:rsidR="00303C8F" w:rsidRDefault="00303C8F"/>
    <w:sectPr w:rsidR="00303C8F" w:rsidSect="00303C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256" w:rsidRDefault="00C75256" w:rsidP="00303C8F">
      <w:r>
        <w:separator/>
      </w:r>
    </w:p>
  </w:endnote>
  <w:endnote w:type="continuationSeparator" w:id="1">
    <w:p w:rsidR="00C75256" w:rsidRDefault="00C75256" w:rsidP="00303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10" w:usb3="00000000" w:csb0="00040000" w:csb1="00000000"/>
  </w:font>
  <w:font w:name="??">
    <w:altName w:val="Times New Roman"/>
    <w:charset w:val="00"/>
    <w:family w:val="auto"/>
    <w:pitch w:val="default"/>
    <w:sig w:usb0="00000000" w:usb1="00000000" w:usb2="00000000" w:usb3="00000000" w:csb0="00040001" w:csb1="00000000"/>
  </w:font>
  <w:font w:name="楷体_GB2312">
    <w:altName w:val="楷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8F" w:rsidRDefault="00C75256">
    <w:pPr>
      <w:pStyle w:val="a3"/>
      <w:jc w:val="center"/>
    </w:pPr>
    <w:r>
      <w:rPr>
        <w:rFonts w:ascii="宋体" w:eastAsia="宋体" w:hAnsi="宋体" w:hint="eastAsia"/>
        <w:sz w:val="24"/>
      </w:rPr>
      <w:t>-</w:t>
    </w:r>
    <w:r w:rsidR="00303C8F">
      <w:rPr>
        <w:rFonts w:ascii="宋体" w:eastAsia="宋体" w:hAnsi="宋体"/>
        <w:sz w:val="24"/>
      </w:rPr>
      <w:fldChar w:fldCharType="begin"/>
    </w:r>
    <w:r>
      <w:rPr>
        <w:rFonts w:ascii="宋体" w:eastAsia="宋体" w:hAnsi="宋体"/>
        <w:sz w:val="24"/>
      </w:rPr>
      <w:instrText xml:space="preserve"> PAGE   \* MERGEFORMAT </w:instrText>
    </w:r>
    <w:r w:rsidR="00303C8F">
      <w:rPr>
        <w:rFonts w:ascii="宋体" w:eastAsia="宋体" w:hAnsi="宋体"/>
        <w:sz w:val="24"/>
      </w:rPr>
      <w:fldChar w:fldCharType="separate"/>
    </w:r>
    <w:r w:rsidR="00AD6204" w:rsidRPr="00AD6204">
      <w:rPr>
        <w:rFonts w:ascii="宋体" w:eastAsia="宋体" w:hAnsi="宋体"/>
        <w:noProof/>
        <w:sz w:val="24"/>
        <w:lang w:val="zh-CN"/>
      </w:rPr>
      <w:t>1</w:t>
    </w:r>
    <w:r w:rsidR="00303C8F">
      <w:rPr>
        <w:rFonts w:ascii="宋体" w:eastAsia="宋体" w:hAnsi="宋体"/>
        <w:sz w:val="24"/>
      </w:rPr>
      <w:fldChar w:fldCharType="end"/>
    </w:r>
    <w:r>
      <w:rPr>
        <w:rFonts w:ascii="宋体" w:eastAsia="宋体" w:hAnsi="宋体" w:hint="eastAsia"/>
        <w:sz w:val="24"/>
      </w:rPr>
      <w:t>-</w:t>
    </w:r>
  </w:p>
  <w:p w:rsidR="00303C8F" w:rsidRDefault="00303C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256" w:rsidRDefault="00C75256" w:rsidP="00303C8F">
      <w:r>
        <w:separator/>
      </w:r>
    </w:p>
  </w:footnote>
  <w:footnote w:type="continuationSeparator" w:id="1">
    <w:p w:rsidR="00C75256" w:rsidRDefault="00C75256" w:rsidP="00303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47E27"/>
    <w:multiLevelType w:val="multilevel"/>
    <w:tmpl w:val="75E47E27"/>
    <w:lvl w:ilvl="0">
      <w:start w:val="1"/>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3F6B"/>
    <w:rsid w:val="002E3F6B"/>
    <w:rsid w:val="00303C8F"/>
    <w:rsid w:val="004E6F15"/>
    <w:rsid w:val="006031D8"/>
    <w:rsid w:val="006A2700"/>
    <w:rsid w:val="00AD6204"/>
    <w:rsid w:val="00B91F29"/>
    <w:rsid w:val="00C21AFA"/>
    <w:rsid w:val="00C75256"/>
    <w:rsid w:val="00CC126D"/>
    <w:rsid w:val="00E911F3"/>
    <w:rsid w:val="62535F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C8F"/>
    <w:pPr>
      <w:widowControl w:val="0"/>
      <w:jc w:val="both"/>
    </w:pPr>
    <w:rPr>
      <w:rFonts w:ascii="仿宋_GB2312"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3C8F"/>
    <w:pPr>
      <w:tabs>
        <w:tab w:val="center" w:pos="4153"/>
        <w:tab w:val="right" w:pos="8306"/>
      </w:tabs>
      <w:snapToGrid w:val="0"/>
      <w:jc w:val="left"/>
    </w:pPr>
    <w:rPr>
      <w:sz w:val="18"/>
      <w:szCs w:val="18"/>
    </w:rPr>
  </w:style>
  <w:style w:type="paragraph" w:styleId="a4">
    <w:name w:val="header"/>
    <w:basedOn w:val="a"/>
    <w:link w:val="Char0"/>
    <w:uiPriority w:val="99"/>
    <w:unhideWhenUsed/>
    <w:rsid w:val="00303C8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303C8F"/>
    <w:pPr>
      <w:ind w:firstLineChars="200" w:firstLine="420"/>
    </w:pPr>
  </w:style>
  <w:style w:type="character" w:customStyle="1" w:styleId="Char0">
    <w:name w:val="页眉 Char"/>
    <w:basedOn w:val="a0"/>
    <w:link w:val="a4"/>
    <w:uiPriority w:val="99"/>
    <w:semiHidden/>
    <w:rsid w:val="00303C8F"/>
    <w:rPr>
      <w:rFonts w:ascii="仿宋_GB2312" w:eastAsia="仿宋_GB2312" w:hAnsi="Calibri" w:cs="Times New Roman"/>
      <w:sz w:val="18"/>
      <w:szCs w:val="18"/>
    </w:rPr>
  </w:style>
  <w:style w:type="character" w:customStyle="1" w:styleId="Char">
    <w:name w:val="页脚 Char"/>
    <w:basedOn w:val="a0"/>
    <w:link w:val="a3"/>
    <w:uiPriority w:val="99"/>
    <w:rsid w:val="00303C8F"/>
    <w:rPr>
      <w:rFonts w:ascii="仿宋_GB2312"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818</Words>
  <Characters>4665</Characters>
  <Application>Microsoft Office Word</Application>
  <DocSecurity>0</DocSecurity>
  <Lines>38</Lines>
  <Paragraphs>10</Paragraphs>
  <ScaleCrop>false</ScaleCrop>
  <Company>Users</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Windows 用户</dc:creator>
  <cp:lastModifiedBy>zheng</cp:lastModifiedBy>
  <cp:revision>1</cp:revision>
  <dcterms:created xsi:type="dcterms:W3CDTF">2014-07-09T02:51:00Z</dcterms:created>
  <dcterms:modified xsi:type="dcterms:W3CDTF">2015-07-17T02:24:00Z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